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E8FFF" w14:textId="77777777" w:rsidR="000A1359" w:rsidRDefault="000A1359" w:rsidP="000A1359">
      <w:p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Veleučilište u Šibeniku</w:t>
      </w:r>
    </w:p>
    <w:p w14:paraId="4B7721E5" w14:textId="77777777" w:rsidR="000A1359" w:rsidRDefault="000A1359" w:rsidP="000A1359">
      <w:p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Trg Andrije Hebranga 11, 22000 Šibenik</w:t>
      </w:r>
    </w:p>
    <w:p w14:paraId="345C3C90" w14:textId="77777777" w:rsidR="000A1359" w:rsidRPr="000A1359" w:rsidRDefault="00CB7EB3" w:rsidP="000A1359">
      <w:p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RK</w:t>
      </w:r>
      <w:r w:rsidR="000A1359" w:rsidRPr="000A1359">
        <w:rPr>
          <w:rFonts w:cs="Times New Roman"/>
          <w:szCs w:val="24"/>
        </w:rPr>
        <w:t xml:space="preserve">P: </w:t>
      </w:r>
      <w:r w:rsidRPr="00CB7EB3">
        <w:rPr>
          <w:rFonts w:cs="Times New Roman"/>
          <w:szCs w:val="24"/>
        </w:rPr>
        <w:t>22824</w:t>
      </w:r>
    </w:p>
    <w:p w14:paraId="518C2924" w14:textId="77777777" w:rsidR="000A1359" w:rsidRPr="000A1359" w:rsidRDefault="000A1359" w:rsidP="000A1359">
      <w:pPr>
        <w:spacing w:line="240" w:lineRule="auto"/>
        <w:rPr>
          <w:rFonts w:cs="Times New Roman"/>
          <w:szCs w:val="24"/>
        </w:rPr>
      </w:pPr>
      <w:r w:rsidRPr="000A1359">
        <w:rPr>
          <w:rFonts w:cs="Times New Roman"/>
          <w:szCs w:val="24"/>
        </w:rPr>
        <w:t xml:space="preserve">OIB: </w:t>
      </w:r>
      <w:r w:rsidR="000F7C32">
        <w:rPr>
          <w:rFonts w:cs="Times New Roman"/>
          <w:szCs w:val="24"/>
        </w:rPr>
        <w:t>61727512157</w:t>
      </w:r>
    </w:p>
    <w:p w14:paraId="09133933" w14:textId="77777777" w:rsidR="000A1359" w:rsidRDefault="000A1359" w:rsidP="00624C16">
      <w:pPr>
        <w:spacing w:line="240" w:lineRule="auto"/>
        <w:jc w:val="center"/>
        <w:rPr>
          <w:rFonts w:cs="Times New Roman"/>
          <w:b/>
          <w:szCs w:val="24"/>
        </w:rPr>
      </w:pPr>
    </w:p>
    <w:p w14:paraId="41861B51" w14:textId="77777777" w:rsidR="00224B02" w:rsidRDefault="00F471E7" w:rsidP="00624C16">
      <w:pPr>
        <w:spacing w:line="240" w:lineRule="auto"/>
        <w:jc w:val="center"/>
        <w:rPr>
          <w:rFonts w:cs="Times New Roman"/>
          <w:b/>
          <w:szCs w:val="24"/>
        </w:rPr>
      </w:pPr>
      <w:r w:rsidRPr="00624C16">
        <w:rPr>
          <w:rFonts w:cs="Times New Roman"/>
          <w:b/>
          <w:szCs w:val="24"/>
        </w:rPr>
        <w:t xml:space="preserve">OBRAZLOŽENJE OPĆEG DIJELA FINANCIJSKOG PLANA </w:t>
      </w:r>
      <w:r w:rsidR="000A1359">
        <w:rPr>
          <w:rFonts w:cs="Times New Roman"/>
          <w:b/>
          <w:szCs w:val="24"/>
        </w:rPr>
        <w:t xml:space="preserve">ZA </w:t>
      </w:r>
      <w:r w:rsidR="000A1359" w:rsidRPr="000A1359">
        <w:rPr>
          <w:rFonts w:cs="Times New Roman"/>
          <w:b/>
          <w:szCs w:val="24"/>
        </w:rPr>
        <w:t>202</w:t>
      </w:r>
      <w:r w:rsidR="00594841">
        <w:rPr>
          <w:rFonts w:cs="Times New Roman"/>
          <w:b/>
          <w:szCs w:val="24"/>
        </w:rPr>
        <w:t>6</w:t>
      </w:r>
      <w:r w:rsidR="000A1359" w:rsidRPr="000A1359">
        <w:rPr>
          <w:rFonts w:cs="Times New Roman"/>
          <w:b/>
          <w:szCs w:val="24"/>
        </w:rPr>
        <w:t>. GODINU TE PROJEKCIJE ZA 202</w:t>
      </w:r>
      <w:r w:rsidR="00594841">
        <w:rPr>
          <w:rFonts w:cs="Times New Roman"/>
          <w:b/>
          <w:szCs w:val="24"/>
        </w:rPr>
        <w:t>7</w:t>
      </w:r>
      <w:r w:rsidR="00E54B9E">
        <w:rPr>
          <w:rFonts w:cs="Times New Roman"/>
          <w:b/>
          <w:szCs w:val="24"/>
        </w:rPr>
        <w:t>. i 202</w:t>
      </w:r>
      <w:r w:rsidR="00594841">
        <w:rPr>
          <w:rFonts w:cs="Times New Roman"/>
          <w:b/>
          <w:szCs w:val="24"/>
        </w:rPr>
        <w:t>8</w:t>
      </w:r>
      <w:r w:rsidR="000A1359" w:rsidRPr="000A1359">
        <w:rPr>
          <w:rFonts w:cs="Times New Roman"/>
          <w:b/>
          <w:szCs w:val="24"/>
        </w:rPr>
        <w:t>. GODINU</w:t>
      </w:r>
    </w:p>
    <w:p w14:paraId="50D2B855" w14:textId="77777777" w:rsidR="00CB7EB3" w:rsidRPr="00CB7EB3" w:rsidRDefault="00CB7EB3" w:rsidP="00CB7EB3">
      <w:pPr>
        <w:pStyle w:val="Heading1"/>
      </w:pPr>
      <w:r w:rsidRPr="00CB7EB3">
        <w:t>UVOD</w:t>
      </w:r>
    </w:p>
    <w:p w14:paraId="3EF680C7" w14:textId="77777777" w:rsidR="00AE2812" w:rsidRDefault="00605080" w:rsidP="00DD2586">
      <w:pPr>
        <w:spacing w:line="240" w:lineRule="auto"/>
        <w:jc w:val="both"/>
        <w:rPr>
          <w:rFonts w:cs="Times New Roman"/>
          <w:szCs w:val="24"/>
        </w:rPr>
      </w:pPr>
      <w:r w:rsidRPr="00605080">
        <w:rPr>
          <w:rFonts w:cs="Times New Roman"/>
          <w:szCs w:val="24"/>
        </w:rPr>
        <w:t xml:space="preserve">Sukladno članku 36. </w:t>
      </w:r>
      <w:r w:rsidR="00BF44C6">
        <w:rPr>
          <w:rFonts w:cs="Times New Roman"/>
          <w:szCs w:val="24"/>
        </w:rPr>
        <w:t xml:space="preserve">novog </w:t>
      </w:r>
      <w:r w:rsidRPr="00605080">
        <w:rPr>
          <w:rFonts w:cs="Times New Roman"/>
          <w:szCs w:val="24"/>
        </w:rPr>
        <w:t xml:space="preserve">Zakona o proračunu (NN 144/21) proračunski </w:t>
      </w:r>
      <w:r>
        <w:rPr>
          <w:rFonts w:cs="Times New Roman"/>
          <w:szCs w:val="24"/>
        </w:rPr>
        <w:t xml:space="preserve">i izvanproračunski </w:t>
      </w:r>
      <w:r w:rsidRPr="00605080">
        <w:rPr>
          <w:rFonts w:cs="Times New Roman"/>
          <w:szCs w:val="24"/>
        </w:rPr>
        <w:t xml:space="preserve">korisnici dužni su uz prijedlog financijskog plana izraditi i dostaviti obrazloženje </w:t>
      </w:r>
      <w:r w:rsidR="00BF44C6">
        <w:rPr>
          <w:rFonts w:cs="Times New Roman"/>
          <w:szCs w:val="24"/>
        </w:rPr>
        <w:t xml:space="preserve">općeg dijela </w:t>
      </w:r>
      <w:r w:rsidRPr="00605080">
        <w:rPr>
          <w:rFonts w:cs="Times New Roman"/>
          <w:szCs w:val="24"/>
        </w:rPr>
        <w:t xml:space="preserve">financijskog plana. </w:t>
      </w:r>
      <w:r w:rsidR="005C1418">
        <w:rPr>
          <w:rFonts w:cs="Times New Roman"/>
          <w:szCs w:val="24"/>
        </w:rPr>
        <w:t>U ovom obrazloženju</w:t>
      </w:r>
      <w:r w:rsidR="00975BA7">
        <w:rPr>
          <w:rFonts w:cs="Times New Roman"/>
          <w:szCs w:val="24"/>
        </w:rPr>
        <w:t xml:space="preserve"> </w:t>
      </w:r>
      <w:r w:rsidR="005C1418">
        <w:rPr>
          <w:rFonts w:cs="Times New Roman"/>
          <w:szCs w:val="24"/>
        </w:rPr>
        <w:t xml:space="preserve">daje se opća slika financijskog plana kroz obrazloženje ukupnih prihoda, primitaka, rashoda, izdataka, prijenosa sredstava iz prethodne i u sljedeću godinu, u slučaju da isto postoji te stanje ukupnih i dospjelih obveza. </w:t>
      </w:r>
    </w:p>
    <w:p w14:paraId="11B71B5A" w14:textId="77777777" w:rsidR="00DF28F9" w:rsidRPr="008404DC" w:rsidRDefault="008404DC" w:rsidP="008404DC">
      <w:pPr>
        <w:spacing w:line="240" w:lineRule="auto"/>
        <w:jc w:val="both"/>
        <w:rPr>
          <w:rFonts w:cs="Times New Roman"/>
          <w:szCs w:val="24"/>
        </w:rPr>
      </w:pPr>
      <w:r w:rsidRPr="008404DC">
        <w:rPr>
          <w:rFonts w:cs="Times New Roman"/>
          <w:szCs w:val="24"/>
        </w:rPr>
        <w:t xml:space="preserve">Financijski plan </w:t>
      </w:r>
      <w:r w:rsidR="00E54B9E">
        <w:rPr>
          <w:rFonts w:cs="Times New Roman"/>
          <w:szCs w:val="24"/>
        </w:rPr>
        <w:t>Veleučilišta u Šibeniku za 202</w:t>
      </w:r>
      <w:r w:rsidR="00594841">
        <w:rPr>
          <w:rFonts w:cs="Times New Roman"/>
          <w:szCs w:val="24"/>
        </w:rPr>
        <w:t>6</w:t>
      </w:r>
      <w:r w:rsidRPr="008404DC">
        <w:rPr>
          <w:rFonts w:cs="Times New Roman"/>
          <w:szCs w:val="24"/>
        </w:rPr>
        <w:t xml:space="preserve">. godinu planiran je u iznosu </w:t>
      </w:r>
      <w:r w:rsidR="00D73641">
        <w:rPr>
          <w:rFonts w:cs="Times New Roman"/>
          <w:szCs w:val="24"/>
        </w:rPr>
        <w:t xml:space="preserve">od </w:t>
      </w:r>
      <w:r w:rsidR="00594841">
        <w:rPr>
          <w:rFonts w:cs="Times New Roman"/>
          <w:szCs w:val="24"/>
        </w:rPr>
        <w:t>3.158.729</w:t>
      </w:r>
      <w:r w:rsidR="00D73641" w:rsidRPr="00D73641">
        <w:rPr>
          <w:rFonts w:cs="Times New Roman"/>
          <w:szCs w:val="24"/>
        </w:rPr>
        <w:t xml:space="preserve"> EUR</w:t>
      </w:r>
      <w:r w:rsidR="00D73641">
        <w:rPr>
          <w:rFonts w:cs="Times New Roman"/>
          <w:szCs w:val="24"/>
        </w:rPr>
        <w:t>.</w:t>
      </w:r>
      <w:r w:rsidR="00D73641" w:rsidRPr="00D73641">
        <w:rPr>
          <w:rFonts w:cs="Times New Roman"/>
          <w:szCs w:val="24"/>
        </w:rPr>
        <w:t xml:space="preserve"> </w:t>
      </w:r>
      <w:r w:rsidRPr="008404DC">
        <w:rPr>
          <w:rFonts w:cs="Times New Roman"/>
          <w:szCs w:val="24"/>
        </w:rPr>
        <w:t>Strukturu financijskog plana čine:</w:t>
      </w:r>
    </w:p>
    <w:p w14:paraId="38A102FE" w14:textId="77777777" w:rsidR="00890A67" w:rsidRDefault="008404DC" w:rsidP="00890A67">
      <w:pPr>
        <w:pStyle w:val="ListParagraph"/>
        <w:numPr>
          <w:ilvl w:val="0"/>
          <w:numId w:val="1"/>
        </w:numPr>
        <w:spacing w:line="240" w:lineRule="auto"/>
        <w:ind w:left="360"/>
        <w:rPr>
          <w:rFonts w:cs="Times New Roman"/>
          <w:szCs w:val="24"/>
        </w:rPr>
      </w:pPr>
      <w:r w:rsidRPr="00890A67">
        <w:rPr>
          <w:rFonts w:cs="Times New Roman"/>
          <w:szCs w:val="24"/>
        </w:rPr>
        <w:t xml:space="preserve">Prihodi poslovanja: </w:t>
      </w:r>
      <w:r w:rsidR="00594841" w:rsidRPr="00890A67">
        <w:rPr>
          <w:rFonts w:cs="Times New Roman"/>
          <w:szCs w:val="24"/>
        </w:rPr>
        <w:t>3.158.729</w:t>
      </w:r>
      <w:r w:rsidR="00A20977" w:rsidRPr="00890A67">
        <w:rPr>
          <w:rFonts w:cs="Times New Roman"/>
          <w:szCs w:val="24"/>
        </w:rPr>
        <w:t xml:space="preserve"> </w:t>
      </w:r>
      <w:r w:rsidRPr="00890A67">
        <w:rPr>
          <w:rFonts w:cs="Times New Roman"/>
          <w:szCs w:val="24"/>
        </w:rPr>
        <w:t>EUR</w:t>
      </w:r>
    </w:p>
    <w:p w14:paraId="13FCA610" w14:textId="77777777" w:rsidR="00890A67" w:rsidRPr="00890A67" w:rsidRDefault="008404DC" w:rsidP="00890A67">
      <w:pPr>
        <w:pStyle w:val="ListParagraph"/>
        <w:numPr>
          <w:ilvl w:val="0"/>
          <w:numId w:val="1"/>
        </w:numPr>
        <w:spacing w:line="240" w:lineRule="auto"/>
        <w:ind w:left="360"/>
        <w:rPr>
          <w:rFonts w:cs="Times New Roman"/>
          <w:szCs w:val="24"/>
        </w:rPr>
      </w:pPr>
      <w:r w:rsidRPr="00890A67">
        <w:rPr>
          <w:rFonts w:cs="Times New Roman"/>
          <w:szCs w:val="24"/>
        </w:rPr>
        <w:t xml:space="preserve">Rashodi poslovanja: </w:t>
      </w:r>
      <w:r w:rsidR="00594841" w:rsidRPr="00890A67">
        <w:rPr>
          <w:rFonts w:cs="Times New Roman"/>
          <w:szCs w:val="24"/>
        </w:rPr>
        <w:t>3.035.013</w:t>
      </w:r>
      <w:r w:rsidR="00440EC4" w:rsidRPr="00890A67">
        <w:rPr>
          <w:rFonts w:cs="Times New Roman"/>
          <w:szCs w:val="24"/>
        </w:rPr>
        <w:t xml:space="preserve"> </w:t>
      </w:r>
      <w:r w:rsidRPr="00890A67">
        <w:rPr>
          <w:rFonts w:cs="Times New Roman"/>
          <w:szCs w:val="24"/>
        </w:rPr>
        <w:t>EUR</w:t>
      </w:r>
    </w:p>
    <w:p w14:paraId="5E7B7AD8" w14:textId="77777777" w:rsidR="00890A67" w:rsidRPr="00890A67" w:rsidRDefault="008404DC" w:rsidP="00890A67">
      <w:pPr>
        <w:pStyle w:val="ListParagraph"/>
        <w:numPr>
          <w:ilvl w:val="0"/>
          <w:numId w:val="1"/>
        </w:numPr>
        <w:spacing w:line="240" w:lineRule="auto"/>
        <w:ind w:left="360"/>
        <w:rPr>
          <w:rFonts w:cs="Times New Roman"/>
          <w:szCs w:val="24"/>
        </w:rPr>
      </w:pPr>
      <w:r w:rsidRPr="00890A67">
        <w:rPr>
          <w:rFonts w:cs="Times New Roman"/>
          <w:szCs w:val="24"/>
        </w:rPr>
        <w:t xml:space="preserve">Rashodi za nabavu nefinancijske imovine: </w:t>
      </w:r>
      <w:r w:rsidR="00594841" w:rsidRPr="00890A67">
        <w:rPr>
          <w:rFonts w:cs="Times New Roman"/>
          <w:szCs w:val="24"/>
        </w:rPr>
        <w:t xml:space="preserve">113.716 </w:t>
      </w:r>
      <w:r w:rsidRPr="00890A67">
        <w:rPr>
          <w:rFonts w:cs="Times New Roman"/>
          <w:szCs w:val="24"/>
        </w:rPr>
        <w:t>EUR</w:t>
      </w:r>
    </w:p>
    <w:p w14:paraId="422491CD" w14:textId="77777777" w:rsidR="004B0E7B" w:rsidRPr="00890A67" w:rsidRDefault="00E865B1" w:rsidP="00890A67">
      <w:pPr>
        <w:pStyle w:val="ListParagraph"/>
        <w:numPr>
          <w:ilvl w:val="0"/>
          <w:numId w:val="1"/>
        </w:numPr>
        <w:spacing w:line="240" w:lineRule="auto"/>
        <w:ind w:left="360"/>
        <w:rPr>
          <w:rFonts w:cs="Times New Roman"/>
          <w:szCs w:val="24"/>
        </w:rPr>
      </w:pPr>
      <w:r w:rsidRPr="00890A67">
        <w:rPr>
          <w:rFonts w:cs="Times New Roman"/>
          <w:szCs w:val="24"/>
        </w:rPr>
        <w:t>Izdaci za financijsku imvinu i otplate zajmova: 10.000,00 EUR</w:t>
      </w:r>
    </w:p>
    <w:p w14:paraId="0FFA3D71" w14:textId="77777777" w:rsidR="0004344A" w:rsidRDefault="0004344A" w:rsidP="005809D3">
      <w:pPr>
        <w:pStyle w:val="Heading1"/>
      </w:pPr>
    </w:p>
    <w:p w14:paraId="0E13D4F9" w14:textId="77777777" w:rsidR="004B0E7B" w:rsidRPr="004B0E7B" w:rsidRDefault="00F471E7" w:rsidP="005809D3">
      <w:pPr>
        <w:pStyle w:val="Heading1"/>
      </w:pPr>
      <w:r w:rsidRPr="00CB7EB3">
        <w:t>PRIHODI I PRIMICI</w:t>
      </w:r>
    </w:p>
    <w:p w14:paraId="29DDFB6C" w14:textId="77777777" w:rsidR="00AF0A32" w:rsidRDefault="004518F6" w:rsidP="00AF0A32">
      <w:r>
        <w:t>Ukupni prihodi za 202</w:t>
      </w:r>
      <w:r w:rsidR="00E865B1">
        <w:t>6</w:t>
      </w:r>
      <w:r w:rsidR="00AF0A32" w:rsidRPr="00AF0A32">
        <w:t xml:space="preserve">. godinu planirani su u iznosu </w:t>
      </w:r>
      <w:r w:rsidR="00E865B1">
        <w:t>3.158.729</w:t>
      </w:r>
      <w:r w:rsidR="00440EC4" w:rsidRPr="00440EC4">
        <w:t xml:space="preserve"> </w:t>
      </w:r>
      <w:r w:rsidR="00AF0A32" w:rsidRPr="00AF0A32">
        <w:t>EUR.</w:t>
      </w:r>
    </w:p>
    <w:p w14:paraId="44032318" w14:textId="77777777" w:rsidR="00D64F41" w:rsidRDefault="00D64F41" w:rsidP="00AF0A32"/>
    <w:tbl>
      <w:tblPr>
        <w:tblW w:w="7480" w:type="dxa"/>
        <w:jc w:val="center"/>
        <w:tblLook w:val="04A0" w:firstRow="1" w:lastRow="0" w:firstColumn="1" w:lastColumn="0" w:noHBand="0" w:noVBand="1"/>
      </w:tblPr>
      <w:tblGrid>
        <w:gridCol w:w="5180"/>
        <w:gridCol w:w="2300"/>
      </w:tblGrid>
      <w:tr w:rsidR="00A20977" w:rsidRPr="00890A67" w14:paraId="2E3D7333" w14:textId="77777777" w:rsidTr="00A20977">
        <w:trPr>
          <w:trHeight w:val="300"/>
          <w:jc w:val="center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26C9" w14:textId="77777777" w:rsidR="00A20977" w:rsidRPr="00890A67" w:rsidRDefault="00A20977" w:rsidP="00A20977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Vrsta prihoda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AC968" w14:textId="77777777" w:rsidR="00A20977" w:rsidRPr="00890A67" w:rsidRDefault="00A20977" w:rsidP="00A20977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Iznos</w:t>
            </w:r>
          </w:p>
        </w:tc>
      </w:tr>
      <w:tr w:rsidR="00A20977" w:rsidRPr="00890A67" w14:paraId="14DFC6DB" w14:textId="77777777" w:rsidTr="00A20977">
        <w:trPr>
          <w:trHeight w:val="600"/>
          <w:jc w:val="center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2BE5" w14:textId="77777777" w:rsidR="00A20977" w:rsidRPr="00890A67" w:rsidRDefault="00A20977" w:rsidP="00A20977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Prihodi iz nadležnog proračuna za financiranje redovne djelatnosti proračunskih korisnika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5A4CA" w14:textId="77777777" w:rsidR="00A20977" w:rsidRPr="00890A67" w:rsidRDefault="00E865B1" w:rsidP="00A20977">
            <w:pPr>
              <w:spacing w:before="0"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2.076.671</w:t>
            </w:r>
          </w:p>
        </w:tc>
      </w:tr>
      <w:tr w:rsidR="00A20977" w:rsidRPr="00890A67" w14:paraId="34EBC2BB" w14:textId="77777777" w:rsidTr="00A20977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8191" w14:textId="77777777" w:rsidR="00A20977" w:rsidRPr="00890A67" w:rsidRDefault="00A20977" w:rsidP="00A20977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Prihodi od pruženih usluga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98DB" w14:textId="77777777" w:rsidR="00A20977" w:rsidRPr="00890A67" w:rsidRDefault="009A1B9A" w:rsidP="00A20977">
            <w:pPr>
              <w:spacing w:before="0"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95.000</w:t>
            </w:r>
          </w:p>
        </w:tc>
      </w:tr>
      <w:tr w:rsidR="00A20977" w:rsidRPr="00890A67" w14:paraId="3F89C430" w14:textId="77777777" w:rsidTr="00A20977">
        <w:trPr>
          <w:trHeight w:val="300"/>
          <w:jc w:val="center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4A1D" w14:textId="77777777" w:rsidR="00A20977" w:rsidRPr="00890A67" w:rsidRDefault="00A20977" w:rsidP="00A20977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Sufinanciranje cijene usluge, participacije i slično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0DA1" w14:textId="77777777" w:rsidR="00A20977" w:rsidRPr="00890A67" w:rsidRDefault="00E865B1" w:rsidP="00A20977">
            <w:pPr>
              <w:spacing w:before="0"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432.625</w:t>
            </w:r>
          </w:p>
        </w:tc>
      </w:tr>
      <w:tr w:rsidR="00A20977" w:rsidRPr="00890A67" w14:paraId="4C45D9DD" w14:textId="77777777" w:rsidTr="00A20977">
        <w:trPr>
          <w:trHeight w:val="600"/>
          <w:jc w:val="center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3217" w14:textId="77777777" w:rsidR="00A20977" w:rsidRPr="00890A67" w:rsidRDefault="00A20977" w:rsidP="00A20977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Tekući prijenosi između proračunskih korisnika istog proračuna temeljem prijenosa EU sredstava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66F3A" w14:textId="77777777" w:rsidR="00A20977" w:rsidRPr="00890A67" w:rsidRDefault="005809D3" w:rsidP="00A20977">
            <w:pPr>
              <w:spacing w:before="0"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3.608</w:t>
            </w:r>
          </w:p>
        </w:tc>
      </w:tr>
      <w:tr w:rsidR="00AF0C45" w:rsidRPr="00890A67" w14:paraId="09DAAE35" w14:textId="77777777" w:rsidTr="00A20977">
        <w:trPr>
          <w:trHeight w:val="600"/>
          <w:jc w:val="center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3CC4D" w14:textId="77777777" w:rsidR="00AF0C45" w:rsidRPr="00890A67" w:rsidRDefault="00AF0C45" w:rsidP="00AF0C45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Tekuće pomoći od institucija i tijela EU-ostalo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177B9" w14:textId="77777777" w:rsidR="00AF0C45" w:rsidRPr="00890A67" w:rsidRDefault="00AF0C45" w:rsidP="00AF0C45">
            <w:pPr>
              <w:spacing w:before="0"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80.000</w:t>
            </w:r>
          </w:p>
        </w:tc>
      </w:tr>
      <w:tr w:rsidR="00AF0C45" w:rsidRPr="00890A67" w14:paraId="629F7BA8" w14:textId="77777777" w:rsidTr="00A20977">
        <w:trPr>
          <w:trHeight w:val="600"/>
          <w:jc w:val="center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9CAFF" w14:textId="77777777" w:rsidR="00AF0C45" w:rsidRPr="00890A67" w:rsidRDefault="00AF0C45" w:rsidP="00AF0C45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Tekuće pomoći proračunskim korisnicima iz proračuna koji im nije nadležan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D64C5" w14:textId="77777777" w:rsidR="00AF0C45" w:rsidRPr="00890A67" w:rsidRDefault="00AF0C45" w:rsidP="00AF0C45">
            <w:pPr>
              <w:spacing w:before="0"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100.000</w:t>
            </w:r>
          </w:p>
        </w:tc>
      </w:tr>
      <w:tr w:rsidR="00AF0C45" w:rsidRPr="00890A67" w14:paraId="321BB1FD" w14:textId="77777777" w:rsidTr="00A20977">
        <w:trPr>
          <w:trHeight w:val="600"/>
          <w:jc w:val="center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7CEAD" w14:textId="77777777" w:rsidR="00AF0C45" w:rsidRPr="00890A67" w:rsidRDefault="00AF0C45" w:rsidP="00AF0C45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Tekuće pomoći od inozemnih vlada u EU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07E58" w14:textId="77777777" w:rsidR="00AF0C45" w:rsidRPr="00890A67" w:rsidRDefault="00AF0C45" w:rsidP="00AF0C45">
            <w:pPr>
              <w:spacing w:before="0"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363.625</w:t>
            </w:r>
          </w:p>
        </w:tc>
      </w:tr>
      <w:tr w:rsidR="00AF0C45" w:rsidRPr="00890A67" w14:paraId="660A5204" w14:textId="77777777" w:rsidTr="00A20977">
        <w:trPr>
          <w:trHeight w:val="600"/>
          <w:jc w:val="center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7FD57" w14:textId="77777777" w:rsidR="00AF0C45" w:rsidRPr="00890A67" w:rsidRDefault="00AF0C45" w:rsidP="00AF0C45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Tekuće donacije od neprofitnih organizacija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EE8EA" w14:textId="77777777" w:rsidR="00AF0C45" w:rsidRPr="00890A67" w:rsidRDefault="00AF0C45" w:rsidP="00AF0C45">
            <w:pPr>
              <w:spacing w:before="0"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7.200</w:t>
            </w:r>
          </w:p>
        </w:tc>
      </w:tr>
      <w:tr w:rsidR="00AF0C45" w:rsidRPr="00890A67" w14:paraId="3CF71631" w14:textId="77777777" w:rsidTr="00890A67">
        <w:trPr>
          <w:trHeight w:val="437"/>
          <w:jc w:val="center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4AB5" w14:textId="77777777" w:rsidR="00AF0C45" w:rsidRPr="00890A67" w:rsidRDefault="00AF0C45" w:rsidP="00AF0C45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Ukupni prihodi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C0C4" w14:textId="77777777" w:rsidR="00AF0C45" w:rsidRPr="00890A67" w:rsidRDefault="00AF0C45" w:rsidP="00AF0C45">
            <w:pPr>
              <w:spacing w:before="0"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3.158.729</w:t>
            </w:r>
          </w:p>
        </w:tc>
      </w:tr>
    </w:tbl>
    <w:p w14:paraId="6E1B1A5C" w14:textId="77777777" w:rsidR="00890A67" w:rsidRPr="00890A67" w:rsidRDefault="00890A67" w:rsidP="00624C16">
      <w:pPr>
        <w:spacing w:line="240" w:lineRule="auto"/>
        <w:jc w:val="both"/>
        <w:rPr>
          <w:rFonts w:cs="Times New Roman"/>
          <w:szCs w:val="24"/>
        </w:rPr>
      </w:pPr>
    </w:p>
    <w:p w14:paraId="20CF1CFB" w14:textId="77777777" w:rsidR="004518F6" w:rsidRDefault="00DF28F9" w:rsidP="00624C16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P</w:t>
      </w:r>
      <w:r w:rsidR="004518F6" w:rsidRPr="004518F6">
        <w:rPr>
          <w:rFonts w:cs="Times New Roman"/>
          <w:szCs w:val="24"/>
        </w:rPr>
        <w:t>rema izvorima financiranja, prihodi za 202</w:t>
      </w:r>
      <w:r w:rsidR="005809D3">
        <w:rPr>
          <w:rFonts w:cs="Times New Roman"/>
          <w:szCs w:val="24"/>
        </w:rPr>
        <w:t>6</w:t>
      </w:r>
      <w:r w:rsidR="004518F6" w:rsidRPr="004518F6">
        <w:rPr>
          <w:rFonts w:cs="Times New Roman"/>
          <w:szCs w:val="24"/>
        </w:rPr>
        <w:t>. godinu planirani su kako slijedi:</w:t>
      </w:r>
    </w:p>
    <w:p w14:paraId="44978FD7" w14:textId="77777777" w:rsidR="00D64F41" w:rsidRDefault="00D64F41" w:rsidP="00624C16">
      <w:pPr>
        <w:spacing w:line="240" w:lineRule="auto"/>
        <w:jc w:val="both"/>
        <w:rPr>
          <w:rFonts w:cs="Times New Roman"/>
          <w:szCs w:val="24"/>
        </w:rPr>
      </w:pPr>
    </w:p>
    <w:tbl>
      <w:tblPr>
        <w:tblW w:w="6280" w:type="dxa"/>
        <w:jc w:val="center"/>
        <w:tblLook w:val="04A0" w:firstRow="1" w:lastRow="0" w:firstColumn="1" w:lastColumn="0" w:noHBand="0" w:noVBand="1"/>
      </w:tblPr>
      <w:tblGrid>
        <w:gridCol w:w="960"/>
        <w:gridCol w:w="4144"/>
        <w:gridCol w:w="1176"/>
      </w:tblGrid>
      <w:tr w:rsidR="00A20977" w:rsidRPr="00A20977" w14:paraId="75A07221" w14:textId="77777777" w:rsidTr="00A20977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0FF6" w14:textId="77777777" w:rsidR="00A20977" w:rsidRPr="00890A67" w:rsidRDefault="00A20977" w:rsidP="00A20977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Izvor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1694" w14:textId="77777777" w:rsidR="00A20977" w:rsidRPr="00890A67" w:rsidRDefault="00A20977" w:rsidP="00A20977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Opis izvora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E6CE" w14:textId="77777777" w:rsidR="00A20977" w:rsidRPr="00890A67" w:rsidRDefault="00A20977" w:rsidP="00A20977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Iznos</w:t>
            </w:r>
          </w:p>
        </w:tc>
      </w:tr>
      <w:tr w:rsidR="00A20977" w:rsidRPr="00A20977" w14:paraId="7EB84932" w14:textId="77777777" w:rsidTr="00A2097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6196" w14:textId="77777777" w:rsidR="00A20977" w:rsidRPr="00890A67" w:rsidRDefault="00A20977" w:rsidP="00A20977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11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8C3C" w14:textId="77777777" w:rsidR="00A20977" w:rsidRPr="00890A67" w:rsidRDefault="00A20977" w:rsidP="00A20977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Opći prihodi i primici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C459" w14:textId="77777777" w:rsidR="00A20977" w:rsidRPr="00890A67" w:rsidRDefault="005809D3" w:rsidP="00A20977">
            <w:pPr>
              <w:spacing w:before="0"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2.076.671</w:t>
            </w:r>
          </w:p>
        </w:tc>
      </w:tr>
      <w:tr w:rsidR="00A20977" w:rsidRPr="00A20977" w14:paraId="0B0CA183" w14:textId="77777777" w:rsidTr="00A2097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EC36" w14:textId="77777777" w:rsidR="00A20977" w:rsidRPr="00890A67" w:rsidRDefault="00A20977" w:rsidP="00A20977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31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C6EE" w14:textId="77777777" w:rsidR="00A20977" w:rsidRPr="00890A67" w:rsidRDefault="00A20977" w:rsidP="00A20977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Vlastiti prihodi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8747" w14:textId="77777777" w:rsidR="00A20977" w:rsidRPr="00890A67" w:rsidRDefault="009A1B9A" w:rsidP="00A20977">
            <w:pPr>
              <w:spacing w:before="0"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95.000</w:t>
            </w:r>
          </w:p>
        </w:tc>
      </w:tr>
      <w:tr w:rsidR="00A20977" w:rsidRPr="00A20977" w14:paraId="5E633755" w14:textId="77777777" w:rsidTr="00A2097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D595" w14:textId="77777777" w:rsidR="00A20977" w:rsidRPr="00890A67" w:rsidRDefault="00A20977" w:rsidP="00A20977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43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C1C5" w14:textId="77777777" w:rsidR="00A20977" w:rsidRPr="00890A67" w:rsidRDefault="00A20977" w:rsidP="00A20977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Ostali prihodi za posebne namjene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7A28" w14:textId="77777777" w:rsidR="00A20977" w:rsidRPr="00890A67" w:rsidRDefault="005809D3" w:rsidP="00A20977">
            <w:pPr>
              <w:spacing w:before="0"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432.625</w:t>
            </w:r>
          </w:p>
        </w:tc>
      </w:tr>
      <w:tr w:rsidR="00C8073A" w:rsidRPr="00A20977" w14:paraId="7367AA17" w14:textId="77777777" w:rsidTr="00A2097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E99D0" w14:textId="77777777" w:rsidR="00C8073A" w:rsidRPr="00890A67" w:rsidRDefault="00C8073A" w:rsidP="00A20977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51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F838D" w14:textId="77777777" w:rsidR="00C8073A" w:rsidRPr="00890A67" w:rsidRDefault="005809D3" w:rsidP="00A20977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Programi Unije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67A89" w14:textId="77777777" w:rsidR="00C8073A" w:rsidRPr="00890A67" w:rsidRDefault="00CE04CD" w:rsidP="00A20977">
            <w:pPr>
              <w:spacing w:before="0"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83.608</w:t>
            </w:r>
          </w:p>
        </w:tc>
      </w:tr>
      <w:tr w:rsidR="00A20977" w:rsidRPr="00A20977" w14:paraId="174026F5" w14:textId="77777777" w:rsidTr="00A2097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29C4" w14:textId="77777777" w:rsidR="00A20977" w:rsidRPr="00890A67" w:rsidRDefault="00A20977" w:rsidP="00A20977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52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3651" w14:textId="77777777" w:rsidR="00A20977" w:rsidRPr="00890A67" w:rsidRDefault="00A20977" w:rsidP="00A20977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Ostale pomoći i darovnice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B3D7" w14:textId="77777777" w:rsidR="00A20977" w:rsidRPr="00890A67" w:rsidRDefault="009A1B9A" w:rsidP="00A20977">
            <w:pPr>
              <w:spacing w:before="0"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1</w:t>
            </w:r>
            <w:r w:rsidR="00C8073A"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00.000</w:t>
            </w:r>
          </w:p>
        </w:tc>
      </w:tr>
      <w:tr w:rsidR="009A1B9A" w:rsidRPr="00A20977" w14:paraId="046F5C46" w14:textId="77777777" w:rsidTr="00A2097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35568" w14:textId="77777777" w:rsidR="009A1B9A" w:rsidRPr="00890A67" w:rsidRDefault="009A1B9A" w:rsidP="00A20977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563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0266F" w14:textId="77777777" w:rsidR="009A1B9A" w:rsidRPr="00890A67" w:rsidRDefault="00CE04CD" w:rsidP="00A20977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Europski fond za regionalni razvoj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F5E3F" w14:textId="77777777" w:rsidR="009A1B9A" w:rsidRPr="00890A67" w:rsidRDefault="009A1B9A" w:rsidP="00A20977">
            <w:pPr>
              <w:spacing w:before="0"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363.625</w:t>
            </w:r>
          </w:p>
        </w:tc>
      </w:tr>
      <w:tr w:rsidR="00C8073A" w:rsidRPr="00A20977" w14:paraId="686480D0" w14:textId="77777777" w:rsidTr="00A2097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3A48C" w14:textId="77777777" w:rsidR="00C8073A" w:rsidRPr="00890A67" w:rsidRDefault="00C8073A" w:rsidP="00A20977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61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C74C3" w14:textId="77777777" w:rsidR="00C8073A" w:rsidRPr="00890A67" w:rsidRDefault="00C8073A" w:rsidP="00A20977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Donacije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837E1" w14:textId="77777777" w:rsidR="00C8073A" w:rsidRPr="00890A67" w:rsidRDefault="00C8073A" w:rsidP="00A20977">
            <w:pPr>
              <w:spacing w:before="0"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7.200</w:t>
            </w:r>
          </w:p>
        </w:tc>
      </w:tr>
      <w:tr w:rsidR="00A20977" w:rsidRPr="00A20977" w14:paraId="7AD68A97" w14:textId="77777777" w:rsidTr="00C8073A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E8FBD" w14:textId="77777777" w:rsidR="00A20977" w:rsidRPr="00890A67" w:rsidRDefault="00A20977" w:rsidP="00A20977">
            <w:pPr>
              <w:spacing w:before="0"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D403F" w14:textId="77777777" w:rsidR="00A20977" w:rsidRPr="00890A67" w:rsidRDefault="00A20977" w:rsidP="00A20977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Ukupno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66AA8" w14:textId="77777777" w:rsidR="00A20977" w:rsidRPr="00890A67" w:rsidRDefault="00CE04CD" w:rsidP="00A20977">
            <w:pPr>
              <w:spacing w:before="0"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3.158.729</w:t>
            </w:r>
          </w:p>
        </w:tc>
      </w:tr>
    </w:tbl>
    <w:p w14:paraId="138FC1B6" w14:textId="77777777" w:rsidR="00A20977" w:rsidRDefault="00A20977" w:rsidP="00624C16">
      <w:pPr>
        <w:spacing w:line="240" w:lineRule="auto"/>
        <w:jc w:val="both"/>
        <w:rPr>
          <w:rFonts w:cs="Times New Roman"/>
          <w:szCs w:val="24"/>
        </w:rPr>
      </w:pPr>
    </w:p>
    <w:p w14:paraId="0D072A87" w14:textId="77777777" w:rsidR="00890A67" w:rsidRDefault="0057385B" w:rsidP="00624C16">
      <w:pPr>
        <w:spacing w:line="240" w:lineRule="auto"/>
        <w:jc w:val="both"/>
        <w:rPr>
          <w:rFonts w:cs="Times New Roman"/>
          <w:szCs w:val="24"/>
        </w:rPr>
      </w:pPr>
      <w:r w:rsidRPr="0057385B">
        <w:rPr>
          <w:rFonts w:cs="Times New Roman"/>
          <w:szCs w:val="24"/>
        </w:rPr>
        <w:t xml:space="preserve">Prihodi iz nadležnog proračuna za financiranje redovne djelatnosti najvećim se dijelom odnose na pomoći od </w:t>
      </w:r>
      <w:r w:rsidR="00D73641">
        <w:rPr>
          <w:rFonts w:cs="Times New Roman"/>
          <w:szCs w:val="24"/>
        </w:rPr>
        <w:t>Ministarstva znanosti</w:t>
      </w:r>
      <w:r w:rsidR="00D2649B">
        <w:rPr>
          <w:rFonts w:cs="Times New Roman"/>
          <w:szCs w:val="24"/>
        </w:rPr>
        <w:t>,</w:t>
      </w:r>
      <w:r w:rsidR="00D73641">
        <w:rPr>
          <w:rFonts w:cs="Times New Roman"/>
          <w:szCs w:val="24"/>
        </w:rPr>
        <w:t>obrazovanja</w:t>
      </w:r>
      <w:r w:rsidR="00AF0C45">
        <w:rPr>
          <w:rFonts w:cs="Times New Roman"/>
          <w:szCs w:val="24"/>
        </w:rPr>
        <w:t xml:space="preserve"> i mladih </w:t>
      </w:r>
      <w:r w:rsidR="00D73641">
        <w:rPr>
          <w:rFonts w:cs="Times New Roman"/>
          <w:szCs w:val="24"/>
        </w:rPr>
        <w:t>(</w:t>
      </w:r>
      <w:r w:rsidRPr="0057385B">
        <w:rPr>
          <w:rFonts w:cs="Times New Roman"/>
          <w:szCs w:val="24"/>
        </w:rPr>
        <w:t>MZO</w:t>
      </w:r>
      <w:r w:rsidR="00AF0C45">
        <w:rPr>
          <w:rFonts w:cs="Times New Roman"/>
          <w:szCs w:val="24"/>
        </w:rPr>
        <w:t>M</w:t>
      </w:r>
      <w:r w:rsidR="00D73641">
        <w:rPr>
          <w:rFonts w:cs="Times New Roman"/>
          <w:szCs w:val="24"/>
        </w:rPr>
        <w:t>)</w:t>
      </w:r>
      <w:r w:rsidRPr="0057385B">
        <w:rPr>
          <w:rFonts w:cs="Times New Roman"/>
          <w:szCs w:val="24"/>
        </w:rPr>
        <w:t xml:space="preserve"> za financiranje rashoda za zaposlene koji se isplaćuju iz državnog proračuna i naknadu za nezapošljavanje invalida</w:t>
      </w:r>
      <w:r>
        <w:rPr>
          <w:rFonts w:cs="Times New Roman"/>
          <w:szCs w:val="24"/>
        </w:rPr>
        <w:t xml:space="preserve">. </w:t>
      </w:r>
      <w:r w:rsidRPr="0057385B">
        <w:rPr>
          <w:rFonts w:cs="Times New Roman"/>
          <w:szCs w:val="24"/>
        </w:rPr>
        <w:t>Dio prihoda iz nadležnog proračuna</w:t>
      </w:r>
      <w:r>
        <w:rPr>
          <w:rFonts w:cs="Times New Roman"/>
          <w:szCs w:val="24"/>
        </w:rPr>
        <w:t xml:space="preserve"> se odnosi na aktivnosti programskog financiranja</w:t>
      </w:r>
      <w:r w:rsidR="00D73641">
        <w:rPr>
          <w:rFonts w:cs="Times New Roman"/>
          <w:szCs w:val="24"/>
        </w:rPr>
        <w:t xml:space="preserve">. </w:t>
      </w:r>
    </w:p>
    <w:p w14:paraId="66F7347D" w14:textId="77777777" w:rsidR="00D73641" w:rsidRDefault="00D73641" w:rsidP="00624C16">
      <w:pPr>
        <w:spacing w:line="240" w:lineRule="auto"/>
        <w:jc w:val="both"/>
        <w:rPr>
          <w:rFonts w:cs="Times New Roman"/>
          <w:szCs w:val="24"/>
        </w:rPr>
      </w:pPr>
      <w:r w:rsidRPr="00D73641">
        <w:rPr>
          <w:rFonts w:cs="Times New Roman"/>
          <w:szCs w:val="24"/>
        </w:rPr>
        <w:t xml:space="preserve">Prihodi od </w:t>
      </w:r>
      <w:r>
        <w:rPr>
          <w:rFonts w:cs="Times New Roman"/>
          <w:szCs w:val="24"/>
        </w:rPr>
        <w:t xml:space="preserve">pruženih usluga odnose se na prihode koje Veleučilište </w:t>
      </w:r>
      <w:r w:rsidRPr="00D73641">
        <w:rPr>
          <w:rFonts w:cs="Times New Roman"/>
          <w:szCs w:val="24"/>
        </w:rPr>
        <w:t>ostvar</w:t>
      </w:r>
      <w:r w:rsidR="00890A67">
        <w:rPr>
          <w:rFonts w:cs="Times New Roman"/>
          <w:szCs w:val="24"/>
        </w:rPr>
        <w:t>i</w:t>
      </w:r>
      <w:r w:rsidRPr="00D73641">
        <w:rPr>
          <w:rFonts w:cs="Times New Roman"/>
          <w:szCs w:val="24"/>
        </w:rPr>
        <w:t xml:space="preserve"> obavljanjem poslova na tržištu i u tržišnim uvjetima, a koje poslove mogu obavljati i drugi pravni subjekti izvan proračuna</w:t>
      </w:r>
      <w:r>
        <w:rPr>
          <w:rFonts w:cs="Times New Roman"/>
          <w:szCs w:val="24"/>
        </w:rPr>
        <w:t>. Dodatno se navedeni prihodi ostvaruju od najmova prostora Veleučilišta.</w:t>
      </w:r>
    </w:p>
    <w:p w14:paraId="34A58923" w14:textId="77777777" w:rsidR="00D73641" w:rsidRDefault="00D73641" w:rsidP="00D73641">
      <w:pPr>
        <w:spacing w:line="240" w:lineRule="auto"/>
        <w:jc w:val="both"/>
        <w:rPr>
          <w:rFonts w:cs="Times New Roman"/>
          <w:szCs w:val="24"/>
        </w:rPr>
      </w:pPr>
      <w:r w:rsidRPr="00D73641">
        <w:rPr>
          <w:rFonts w:cs="Times New Roman"/>
          <w:szCs w:val="24"/>
        </w:rPr>
        <w:t xml:space="preserve">Prihodi po posebnim propisima odnose se na prihode od participacije kojom studenti sudjeluju u troškovima studija na akreditiranim studijskim programima koje izvodi </w:t>
      </w:r>
      <w:r>
        <w:rPr>
          <w:rFonts w:cs="Times New Roman"/>
          <w:szCs w:val="24"/>
        </w:rPr>
        <w:t>Veleučilište u Šibeniku.</w:t>
      </w:r>
    </w:p>
    <w:p w14:paraId="4D8AC281" w14:textId="77777777" w:rsidR="00692569" w:rsidRDefault="002805FC" w:rsidP="00D73641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Prihodi od pomoći EU odnose se na prijenose sredstava </w:t>
      </w:r>
      <w:r w:rsidR="00283816">
        <w:rPr>
          <w:rFonts w:cs="Times New Roman"/>
          <w:szCs w:val="24"/>
        </w:rPr>
        <w:t xml:space="preserve">po EU projektima </w:t>
      </w:r>
      <w:r>
        <w:rPr>
          <w:rFonts w:cs="Times New Roman"/>
          <w:szCs w:val="24"/>
        </w:rPr>
        <w:t>od strane organizacija i institucija iz EU na kojima je Veleučilište</w:t>
      </w:r>
      <w:r w:rsidR="001C12C0">
        <w:rPr>
          <w:rFonts w:cs="Times New Roman"/>
          <w:szCs w:val="24"/>
        </w:rPr>
        <w:t xml:space="preserve"> u Šibeniku</w:t>
      </w:r>
      <w:r>
        <w:rPr>
          <w:rFonts w:cs="Times New Roman"/>
          <w:szCs w:val="24"/>
        </w:rPr>
        <w:t xml:space="preserve"> </w:t>
      </w:r>
      <w:r w:rsidR="00283816">
        <w:rPr>
          <w:rFonts w:cs="Times New Roman"/>
          <w:szCs w:val="24"/>
        </w:rPr>
        <w:t xml:space="preserve">jedan od </w:t>
      </w:r>
      <w:r>
        <w:rPr>
          <w:rFonts w:cs="Times New Roman"/>
          <w:szCs w:val="24"/>
        </w:rPr>
        <w:t>partner</w:t>
      </w:r>
      <w:r w:rsidR="00283816">
        <w:rPr>
          <w:rFonts w:cs="Times New Roman"/>
          <w:szCs w:val="24"/>
        </w:rPr>
        <w:t>a</w:t>
      </w:r>
      <w:r w:rsidR="00AF0C45">
        <w:rPr>
          <w:rFonts w:cs="Times New Roman"/>
          <w:szCs w:val="24"/>
        </w:rPr>
        <w:t xml:space="preserve">, te na </w:t>
      </w:r>
      <w:r w:rsidR="00AF0C45" w:rsidRPr="00702A3D">
        <w:rPr>
          <w:rFonts w:cs="Times New Roman"/>
          <w:szCs w:val="24"/>
        </w:rPr>
        <w:t>sredstva za financiranje projekata u okviru programa Erasmus+</w:t>
      </w:r>
      <w:r w:rsidR="00890A67">
        <w:rPr>
          <w:rFonts w:cs="Times New Roman"/>
          <w:szCs w:val="24"/>
        </w:rPr>
        <w:t xml:space="preserve"> i Europske snage solidarnosti</w:t>
      </w:r>
      <w:r w:rsidR="00AF0C45" w:rsidRPr="00702A3D">
        <w:rPr>
          <w:rFonts w:cs="Times New Roman"/>
          <w:szCs w:val="24"/>
        </w:rPr>
        <w:t xml:space="preserve"> </w:t>
      </w:r>
      <w:r w:rsidR="00AF0C45">
        <w:rPr>
          <w:rFonts w:cs="Times New Roman"/>
          <w:szCs w:val="24"/>
        </w:rPr>
        <w:t>koje je za</w:t>
      </w:r>
      <w:r w:rsidR="00AF0C45" w:rsidRPr="00702A3D">
        <w:rPr>
          <w:rFonts w:cs="Times New Roman"/>
          <w:szCs w:val="24"/>
        </w:rPr>
        <w:t xml:space="preserve"> korisnike državnog proračuna </w:t>
      </w:r>
      <w:r w:rsidR="00AF0C45">
        <w:rPr>
          <w:rFonts w:cs="Times New Roman"/>
          <w:szCs w:val="24"/>
        </w:rPr>
        <w:t>prethodno planirala Agencija za mobilnosti i programe EU (AMPEU) na računu 369.</w:t>
      </w:r>
    </w:p>
    <w:p w14:paraId="5F54B0F1" w14:textId="77777777" w:rsidR="002A20E8" w:rsidRDefault="00702A3D" w:rsidP="00702A3D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Prihodi koji se odnose na tekuće </w:t>
      </w:r>
      <w:r w:rsidR="00AF0C45">
        <w:rPr>
          <w:rFonts w:cs="Times New Roman"/>
          <w:szCs w:val="24"/>
        </w:rPr>
        <w:t>pomoći proračunskim korisnicima iz proračuna koji im nije nadležan</w:t>
      </w:r>
      <w:r w:rsidRPr="00702A3D">
        <w:rPr>
          <w:rFonts w:cs="Times New Roman"/>
          <w:szCs w:val="24"/>
        </w:rPr>
        <w:t xml:space="preserve"> </w:t>
      </w:r>
      <w:r w:rsidR="00AF0C45">
        <w:rPr>
          <w:rFonts w:cs="Times New Roman"/>
          <w:szCs w:val="24"/>
        </w:rPr>
        <w:t xml:space="preserve">odnosi se na pomoći ostvarene od JLPRS (izvor 52). </w:t>
      </w:r>
    </w:p>
    <w:p w14:paraId="4F1504D6" w14:textId="77777777" w:rsidR="00BD5D86" w:rsidRDefault="00BD5D86" w:rsidP="00702A3D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Prihod od t</w:t>
      </w:r>
      <w:r w:rsidRPr="00BD5D86">
        <w:rPr>
          <w:rFonts w:eastAsia="Times New Roman" w:cs="Times New Roman"/>
          <w:color w:val="000000"/>
          <w:szCs w:val="24"/>
          <w:lang w:eastAsia="hr-HR"/>
        </w:rPr>
        <w:t>ekuć</w:t>
      </w:r>
      <w:r>
        <w:rPr>
          <w:rFonts w:eastAsia="Times New Roman" w:cs="Times New Roman"/>
          <w:color w:val="000000"/>
          <w:szCs w:val="24"/>
          <w:lang w:eastAsia="hr-HR"/>
        </w:rPr>
        <w:t>ih</w:t>
      </w:r>
      <w:r w:rsidRPr="00BD5D86">
        <w:rPr>
          <w:rFonts w:eastAsia="Times New Roman" w:cs="Times New Roman"/>
          <w:color w:val="000000"/>
          <w:szCs w:val="24"/>
          <w:lang w:eastAsia="hr-HR"/>
        </w:rPr>
        <w:t xml:space="preserve"> pomoći od inozemnih vlada u EU</w:t>
      </w:r>
      <w:r>
        <w:rPr>
          <w:rFonts w:eastAsia="Times New Roman" w:cs="Times New Roman"/>
          <w:color w:val="000000"/>
          <w:szCs w:val="24"/>
          <w:lang w:eastAsia="hr-HR"/>
        </w:rPr>
        <w:t xml:space="preserve"> odnosi se na prihod </w:t>
      </w:r>
      <w:r w:rsidR="00731521">
        <w:rPr>
          <w:rFonts w:eastAsia="Times New Roman" w:cs="Times New Roman"/>
          <w:color w:val="000000"/>
          <w:szCs w:val="24"/>
          <w:lang w:eastAsia="hr-HR"/>
        </w:rPr>
        <w:t>po</w:t>
      </w:r>
      <w:r>
        <w:rPr>
          <w:rFonts w:eastAsia="Times New Roman" w:cs="Times New Roman"/>
          <w:color w:val="000000"/>
          <w:szCs w:val="24"/>
          <w:lang w:eastAsia="hr-HR"/>
        </w:rPr>
        <w:t xml:space="preserve"> </w:t>
      </w:r>
      <w:r w:rsidR="00731521">
        <w:rPr>
          <w:rFonts w:eastAsia="Times New Roman" w:cs="Times New Roman"/>
          <w:color w:val="000000"/>
          <w:szCs w:val="24"/>
          <w:lang w:eastAsia="hr-HR"/>
        </w:rPr>
        <w:t>P</w:t>
      </w:r>
      <w:r w:rsidR="00890A67">
        <w:rPr>
          <w:rFonts w:eastAsia="Times New Roman" w:cs="Times New Roman"/>
          <w:color w:val="000000"/>
          <w:szCs w:val="24"/>
          <w:lang w:eastAsia="hr-HR"/>
        </w:rPr>
        <w:t>rogramu</w:t>
      </w:r>
      <w:r w:rsidR="00731521">
        <w:rPr>
          <w:rFonts w:eastAsia="Times New Roman" w:cs="Times New Roman"/>
          <w:color w:val="000000"/>
          <w:szCs w:val="24"/>
          <w:lang w:eastAsia="hr-HR"/>
        </w:rPr>
        <w:t xml:space="preserve"> </w:t>
      </w:r>
      <w:r>
        <w:rPr>
          <w:rFonts w:eastAsia="Times New Roman" w:cs="Times New Roman"/>
          <w:color w:val="000000"/>
          <w:szCs w:val="24"/>
          <w:lang w:eastAsia="hr-HR"/>
        </w:rPr>
        <w:t xml:space="preserve">prekogranične suradnje </w:t>
      </w:r>
      <w:r w:rsidR="00890A67">
        <w:rPr>
          <w:rFonts w:eastAsia="Times New Roman" w:cs="Times New Roman"/>
          <w:color w:val="000000"/>
          <w:szCs w:val="24"/>
          <w:lang w:eastAsia="hr-HR"/>
        </w:rPr>
        <w:t xml:space="preserve">Interreg </w:t>
      </w:r>
      <w:r>
        <w:rPr>
          <w:rFonts w:eastAsia="Times New Roman" w:cs="Times New Roman"/>
          <w:color w:val="000000"/>
          <w:szCs w:val="24"/>
          <w:lang w:eastAsia="hr-HR"/>
        </w:rPr>
        <w:t xml:space="preserve">Italija-Hrvatska </w:t>
      </w:r>
      <w:r w:rsidR="00890A67">
        <w:rPr>
          <w:rFonts w:eastAsia="Times New Roman" w:cs="Times New Roman"/>
          <w:color w:val="000000"/>
          <w:szCs w:val="24"/>
          <w:lang w:eastAsia="hr-HR"/>
        </w:rPr>
        <w:t>2021</w:t>
      </w:r>
      <w:r w:rsidR="00EB5035">
        <w:rPr>
          <w:rFonts w:eastAsia="Times New Roman" w:cs="Times New Roman"/>
          <w:color w:val="000000"/>
          <w:szCs w:val="24"/>
          <w:lang w:eastAsia="hr-HR"/>
        </w:rPr>
        <w:t>.</w:t>
      </w:r>
      <w:r w:rsidR="00890A67">
        <w:rPr>
          <w:rFonts w:eastAsia="Times New Roman" w:cs="Times New Roman"/>
          <w:color w:val="000000"/>
          <w:szCs w:val="24"/>
          <w:lang w:eastAsia="hr-HR"/>
        </w:rPr>
        <w:t>-2027</w:t>
      </w:r>
      <w:r w:rsidR="00EB5035">
        <w:rPr>
          <w:rFonts w:eastAsia="Times New Roman" w:cs="Times New Roman"/>
          <w:color w:val="000000"/>
          <w:szCs w:val="24"/>
          <w:lang w:eastAsia="hr-HR"/>
        </w:rPr>
        <w:t>.</w:t>
      </w:r>
    </w:p>
    <w:p w14:paraId="7467662C" w14:textId="77777777" w:rsidR="002805FC" w:rsidRDefault="002805FC" w:rsidP="00702A3D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Prihodi </w:t>
      </w:r>
      <w:r w:rsidR="00D64F41">
        <w:rPr>
          <w:rFonts w:cs="Times New Roman"/>
          <w:szCs w:val="24"/>
        </w:rPr>
        <w:t xml:space="preserve">ostvareni </w:t>
      </w:r>
      <w:r>
        <w:rPr>
          <w:rFonts w:cs="Times New Roman"/>
          <w:szCs w:val="24"/>
        </w:rPr>
        <w:t xml:space="preserve">od tekućih donacija od neprofitnih organizacija odnose se na </w:t>
      </w:r>
      <w:r w:rsidR="00D64F41">
        <w:rPr>
          <w:rFonts w:cs="Times New Roman"/>
          <w:szCs w:val="24"/>
        </w:rPr>
        <w:t>donacij</w:t>
      </w:r>
      <w:r w:rsidR="00283816">
        <w:rPr>
          <w:rFonts w:cs="Times New Roman"/>
          <w:szCs w:val="24"/>
        </w:rPr>
        <w:t>e od Studentskog centra Šibenik</w:t>
      </w:r>
      <w:r w:rsidR="00D64F4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za potrebe Studentskog zbora</w:t>
      </w:r>
      <w:r w:rsidR="00D64F41">
        <w:rPr>
          <w:rFonts w:cs="Times New Roman"/>
          <w:szCs w:val="24"/>
        </w:rPr>
        <w:t xml:space="preserve"> i Zaklade za studente Veleučilišta u Šibeniku.</w:t>
      </w:r>
    </w:p>
    <w:p w14:paraId="3DC79D6C" w14:textId="77777777" w:rsidR="00DF28F9" w:rsidRPr="00702A3D" w:rsidRDefault="00DF28F9" w:rsidP="00702A3D">
      <w:pPr>
        <w:spacing w:line="240" w:lineRule="auto"/>
        <w:jc w:val="both"/>
        <w:rPr>
          <w:rFonts w:cs="Times New Roman"/>
          <w:szCs w:val="24"/>
        </w:rPr>
      </w:pPr>
    </w:p>
    <w:p w14:paraId="2DEF0064" w14:textId="77777777" w:rsidR="00F471E7" w:rsidRDefault="00F471E7" w:rsidP="00AD0D4E">
      <w:pPr>
        <w:pStyle w:val="Heading1"/>
      </w:pPr>
      <w:r w:rsidRPr="00AE2812">
        <w:t>RASHODI I IZDACI</w:t>
      </w:r>
    </w:p>
    <w:p w14:paraId="44EED318" w14:textId="77777777" w:rsidR="00DD718A" w:rsidRPr="00DD718A" w:rsidRDefault="00DD718A" w:rsidP="00DD718A"/>
    <w:p w14:paraId="19252699" w14:textId="77777777" w:rsidR="00A47136" w:rsidRDefault="00440EC4" w:rsidP="00624C16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Ukupni rashodi za 202</w:t>
      </w:r>
      <w:r w:rsidR="00CE04CD">
        <w:rPr>
          <w:rFonts w:cs="Times New Roman"/>
          <w:szCs w:val="24"/>
        </w:rPr>
        <w:t>6</w:t>
      </w:r>
      <w:r w:rsidR="00AD0D4E" w:rsidRPr="00AD0D4E">
        <w:rPr>
          <w:rFonts w:cs="Times New Roman"/>
          <w:szCs w:val="24"/>
        </w:rPr>
        <w:t xml:space="preserve">. godinu planirani su u iznosu </w:t>
      </w:r>
      <w:r w:rsidR="00EB5035">
        <w:rPr>
          <w:rFonts w:cs="Times New Roman"/>
          <w:szCs w:val="24"/>
        </w:rPr>
        <w:t xml:space="preserve">3.158.729 </w:t>
      </w:r>
      <w:r w:rsidR="00AD0D4E">
        <w:rPr>
          <w:rFonts w:cs="Times New Roman"/>
          <w:szCs w:val="24"/>
        </w:rPr>
        <w:t>EUR</w:t>
      </w:r>
      <w:r w:rsidR="00AD0D4E" w:rsidRPr="00AD0D4E">
        <w:rPr>
          <w:rFonts w:cs="Times New Roman"/>
          <w:szCs w:val="24"/>
        </w:rPr>
        <w:t xml:space="preserve">. </w:t>
      </w:r>
    </w:p>
    <w:p w14:paraId="41467E1E" w14:textId="77777777" w:rsidR="00DD718A" w:rsidRDefault="00AD0D4E" w:rsidP="00624C16">
      <w:pPr>
        <w:spacing w:line="240" w:lineRule="auto"/>
        <w:jc w:val="both"/>
        <w:rPr>
          <w:rFonts w:cs="Times New Roman"/>
          <w:szCs w:val="24"/>
        </w:rPr>
      </w:pPr>
      <w:r w:rsidRPr="00AD0D4E">
        <w:rPr>
          <w:rFonts w:cs="Times New Roman"/>
          <w:szCs w:val="24"/>
        </w:rPr>
        <w:t xml:space="preserve">Pregled rashoda prema ekonomskoj klasifikaciji na razini skupine </w:t>
      </w:r>
      <w:r w:rsidR="000E1FFB">
        <w:rPr>
          <w:rFonts w:cs="Times New Roman"/>
          <w:szCs w:val="24"/>
        </w:rPr>
        <w:t xml:space="preserve">daje se u </w:t>
      </w:r>
      <w:r w:rsidR="00440EC4">
        <w:rPr>
          <w:rFonts w:cs="Times New Roman"/>
          <w:szCs w:val="24"/>
        </w:rPr>
        <w:t xml:space="preserve">slijedećem </w:t>
      </w:r>
      <w:r w:rsidR="000E1FFB">
        <w:rPr>
          <w:rFonts w:cs="Times New Roman"/>
          <w:szCs w:val="24"/>
        </w:rPr>
        <w:t>tabličnom prikazu</w:t>
      </w:r>
      <w:r>
        <w:rPr>
          <w:rFonts w:cs="Times New Roman"/>
          <w:szCs w:val="24"/>
        </w:rPr>
        <w:t>:</w:t>
      </w:r>
    </w:p>
    <w:p w14:paraId="48612A20" w14:textId="77777777" w:rsidR="00E3234D" w:rsidRDefault="00E3234D" w:rsidP="00624C16">
      <w:pPr>
        <w:spacing w:line="240" w:lineRule="auto"/>
        <w:jc w:val="both"/>
        <w:rPr>
          <w:rFonts w:cs="Times New Roman"/>
          <w:szCs w:val="24"/>
        </w:rPr>
      </w:pPr>
    </w:p>
    <w:tbl>
      <w:tblPr>
        <w:tblW w:w="7280" w:type="dxa"/>
        <w:jc w:val="center"/>
        <w:tblLook w:val="04A0" w:firstRow="1" w:lastRow="0" w:firstColumn="1" w:lastColumn="0" w:noHBand="0" w:noVBand="1"/>
      </w:tblPr>
      <w:tblGrid>
        <w:gridCol w:w="6000"/>
        <w:gridCol w:w="1280"/>
      </w:tblGrid>
      <w:tr w:rsidR="009507A2" w:rsidRPr="009507A2" w14:paraId="472D1C1D" w14:textId="77777777" w:rsidTr="009507A2">
        <w:trPr>
          <w:trHeight w:val="300"/>
          <w:jc w:val="center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F6AC" w14:textId="77777777" w:rsidR="009507A2" w:rsidRPr="00890A67" w:rsidRDefault="009507A2" w:rsidP="009507A2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lastRenderedPageBreak/>
              <w:t>Vrsta rashoda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917A5" w14:textId="77777777" w:rsidR="009507A2" w:rsidRPr="00890A67" w:rsidRDefault="009507A2" w:rsidP="009507A2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Iznos</w:t>
            </w:r>
          </w:p>
        </w:tc>
      </w:tr>
      <w:tr w:rsidR="009507A2" w:rsidRPr="009507A2" w14:paraId="4ECBB02E" w14:textId="77777777" w:rsidTr="009507A2">
        <w:trPr>
          <w:trHeight w:val="300"/>
          <w:jc w:val="center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5216" w14:textId="77777777" w:rsidR="009507A2" w:rsidRPr="00890A67" w:rsidRDefault="009507A2" w:rsidP="009507A2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1.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EFC2" w14:textId="77777777" w:rsidR="009507A2" w:rsidRPr="00890A67" w:rsidRDefault="00CE04CD" w:rsidP="009507A2">
            <w:pPr>
              <w:spacing w:before="0"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3.035.013</w:t>
            </w:r>
          </w:p>
        </w:tc>
      </w:tr>
      <w:tr w:rsidR="009507A2" w:rsidRPr="009507A2" w14:paraId="6F2AF74C" w14:textId="77777777" w:rsidTr="006654EB">
        <w:trPr>
          <w:trHeight w:val="300"/>
          <w:jc w:val="center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2B238" w14:textId="77777777" w:rsidR="009507A2" w:rsidRPr="00890A67" w:rsidRDefault="009507A2" w:rsidP="009507A2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Rashodi za zaposlene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C028E" w14:textId="77777777" w:rsidR="009507A2" w:rsidRPr="00890A67" w:rsidRDefault="00CE04CD" w:rsidP="009507A2">
            <w:pPr>
              <w:spacing w:before="0"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2.004.146</w:t>
            </w:r>
          </w:p>
        </w:tc>
      </w:tr>
      <w:tr w:rsidR="009507A2" w:rsidRPr="009507A2" w14:paraId="2D7581EC" w14:textId="77777777" w:rsidTr="006654EB">
        <w:trPr>
          <w:trHeight w:val="300"/>
          <w:jc w:val="center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E063C" w14:textId="77777777" w:rsidR="009507A2" w:rsidRPr="00890A67" w:rsidRDefault="009507A2" w:rsidP="009507A2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20DBA" w14:textId="77777777" w:rsidR="009507A2" w:rsidRPr="00890A67" w:rsidRDefault="00CE04CD" w:rsidP="009507A2">
            <w:pPr>
              <w:spacing w:before="0"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788.896</w:t>
            </w:r>
          </w:p>
        </w:tc>
      </w:tr>
      <w:tr w:rsidR="009507A2" w:rsidRPr="009507A2" w14:paraId="5E1A599F" w14:textId="77777777" w:rsidTr="006654EB">
        <w:trPr>
          <w:trHeight w:val="300"/>
          <w:jc w:val="center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FD0D" w14:textId="77777777" w:rsidR="009507A2" w:rsidRPr="00890A67" w:rsidRDefault="009507A2" w:rsidP="009507A2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Financijski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985AF" w14:textId="77777777" w:rsidR="009507A2" w:rsidRPr="00890A67" w:rsidRDefault="004B0E7B" w:rsidP="009507A2">
            <w:pPr>
              <w:spacing w:before="0"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2.010</w:t>
            </w:r>
          </w:p>
        </w:tc>
      </w:tr>
      <w:tr w:rsidR="004B0E7B" w:rsidRPr="009507A2" w14:paraId="2B94E479" w14:textId="77777777" w:rsidTr="006654EB">
        <w:trPr>
          <w:trHeight w:val="300"/>
          <w:jc w:val="center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D1ACE" w14:textId="77777777" w:rsidR="004B0E7B" w:rsidRPr="00890A67" w:rsidRDefault="004B0E7B" w:rsidP="009507A2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Pomoći dane u inozemstvo i unutar općeg proračuna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A15D9" w14:textId="77777777" w:rsidR="004B0E7B" w:rsidRPr="00890A67" w:rsidRDefault="00CE04CD" w:rsidP="009507A2">
            <w:pPr>
              <w:spacing w:before="0"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22</w:t>
            </w:r>
            <w:r w:rsidR="004B0E7B"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0.000</w:t>
            </w:r>
          </w:p>
        </w:tc>
      </w:tr>
      <w:tr w:rsidR="009507A2" w:rsidRPr="009507A2" w14:paraId="3562E05B" w14:textId="77777777" w:rsidTr="009507A2">
        <w:trPr>
          <w:trHeight w:val="600"/>
          <w:jc w:val="center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CA1B" w14:textId="77777777" w:rsidR="009507A2" w:rsidRPr="00890A67" w:rsidRDefault="009507A2" w:rsidP="009507A2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209C" w14:textId="77777777" w:rsidR="009507A2" w:rsidRPr="00890A67" w:rsidRDefault="008F0A2F" w:rsidP="009507A2">
            <w:pPr>
              <w:spacing w:before="0"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9.666</w:t>
            </w:r>
          </w:p>
        </w:tc>
      </w:tr>
      <w:tr w:rsidR="009507A2" w:rsidRPr="009507A2" w14:paraId="5B0B47F9" w14:textId="77777777" w:rsidTr="009507A2">
        <w:trPr>
          <w:trHeight w:val="300"/>
          <w:jc w:val="center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DB2D" w14:textId="77777777" w:rsidR="009507A2" w:rsidRPr="00890A67" w:rsidRDefault="00224B02" w:rsidP="009507A2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Rashodi za donacije, kazne, naknade štete i kapitalne pomoći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1833" w14:textId="77777777" w:rsidR="009507A2" w:rsidRPr="00890A67" w:rsidRDefault="008F0A2F" w:rsidP="009507A2">
            <w:pPr>
              <w:spacing w:before="0"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10.</w:t>
            </w:r>
            <w:r w:rsidR="004B0E7B"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295</w:t>
            </w:r>
          </w:p>
        </w:tc>
      </w:tr>
      <w:tr w:rsidR="009507A2" w:rsidRPr="009507A2" w14:paraId="7AF32EDD" w14:textId="77777777" w:rsidTr="009507A2">
        <w:trPr>
          <w:trHeight w:val="300"/>
          <w:jc w:val="center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0794" w14:textId="77777777" w:rsidR="009507A2" w:rsidRPr="00890A67" w:rsidRDefault="009507A2" w:rsidP="009507A2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2.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96BA" w14:textId="77777777" w:rsidR="009507A2" w:rsidRPr="00890A67" w:rsidRDefault="00CE04CD" w:rsidP="009507A2">
            <w:pPr>
              <w:spacing w:before="0"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113.716</w:t>
            </w:r>
          </w:p>
        </w:tc>
      </w:tr>
      <w:tr w:rsidR="009507A2" w:rsidRPr="009507A2" w14:paraId="622FE25A" w14:textId="77777777" w:rsidTr="009507A2">
        <w:trPr>
          <w:trHeight w:val="300"/>
          <w:jc w:val="center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D78F" w14:textId="77777777" w:rsidR="009507A2" w:rsidRPr="00890A67" w:rsidRDefault="009507A2" w:rsidP="009507A2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Rashodi za nabavu proizvedene dugotrajne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6BC8" w14:textId="77777777" w:rsidR="009507A2" w:rsidRDefault="00CE04CD" w:rsidP="009507A2">
            <w:pPr>
              <w:spacing w:before="0"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113.716</w:t>
            </w:r>
          </w:p>
          <w:p w14:paraId="5FC6A189" w14:textId="77777777" w:rsidR="00EB5035" w:rsidRPr="00890A67" w:rsidRDefault="00EB5035" w:rsidP="009507A2">
            <w:pPr>
              <w:spacing w:before="0"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</w:p>
        </w:tc>
      </w:tr>
      <w:tr w:rsidR="0004344A" w:rsidRPr="009507A2" w14:paraId="16821ECA" w14:textId="77777777" w:rsidTr="009507A2">
        <w:trPr>
          <w:trHeight w:val="300"/>
          <w:jc w:val="center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B91E0" w14:textId="77777777" w:rsidR="0004344A" w:rsidRPr="00890A67" w:rsidRDefault="0004344A" w:rsidP="004772EA">
            <w:pPr>
              <w:spacing w:before="0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hr-HR"/>
              </w:rPr>
            </w:pPr>
            <w:r w:rsidRPr="00890A67">
              <w:rPr>
                <w:rFonts w:cs="Times New Roman"/>
                <w:b/>
                <w:szCs w:val="24"/>
              </w:rPr>
              <w:t xml:space="preserve">3. IZDACI ZA FINANCIJSKU IMOVINU I </w:t>
            </w:r>
            <w:r w:rsidR="004772EA" w:rsidRPr="00890A67">
              <w:rPr>
                <w:rFonts w:cs="Times New Roman"/>
                <w:b/>
                <w:szCs w:val="24"/>
              </w:rPr>
              <w:t>OTPLATE ZAJMOVA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82FE4" w14:textId="77777777" w:rsidR="0004344A" w:rsidRPr="00890A67" w:rsidRDefault="004772EA" w:rsidP="009507A2">
            <w:pPr>
              <w:spacing w:before="0" w:after="0" w:line="240" w:lineRule="auto"/>
              <w:jc w:val="right"/>
              <w:rPr>
                <w:rFonts w:eastAsia="Times New Roman" w:cs="Times New Roman"/>
                <w:b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b/>
                <w:color w:val="000000"/>
                <w:szCs w:val="24"/>
                <w:lang w:eastAsia="hr-HR"/>
              </w:rPr>
              <w:t>10.0000</w:t>
            </w:r>
          </w:p>
        </w:tc>
      </w:tr>
      <w:tr w:rsidR="0004344A" w:rsidRPr="009507A2" w14:paraId="0504E0FD" w14:textId="77777777" w:rsidTr="009507A2">
        <w:trPr>
          <w:trHeight w:val="300"/>
          <w:jc w:val="center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3E0A9" w14:textId="77777777" w:rsidR="0004344A" w:rsidRPr="00890A67" w:rsidRDefault="0004344A" w:rsidP="0004344A">
            <w:pPr>
              <w:spacing w:before="0"/>
              <w:jc w:val="center"/>
              <w:rPr>
                <w:rFonts w:cs="Times New Roman"/>
                <w:szCs w:val="24"/>
              </w:rPr>
            </w:pPr>
            <w:r w:rsidRPr="00890A67">
              <w:rPr>
                <w:rFonts w:cs="Times New Roman"/>
                <w:szCs w:val="24"/>
              </w:rPr>
              <w:t>Izdaci za otplatu glavnice primljenih kredita i zajmova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E6C7D" w14:textId="77777777" w:rsidR="0004344A" w:rsidRPr="00890A67" w:rsidRDefault="0004344A" w:rsidP="009507A2">
            <w:pPr>
              <w:spacing w:before="0"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10.000</w:t>
            </w:r>
          </w:p>
        </w:tc>
      </w:tr>
      <w:tr w:rsidR="009507A2" w:rsidRPr="009507A2" w14:paraId="708066F9" w14:textId="77777777" w:rsidTr="009507A2">
        <w:trPr>
          <w:trHeight w:val="300"/>
          <w:jc w:val="center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FAD7" w14:textId="77777777" w:rsidR="009507A2" w:rsidRPr="00890A67" w:rsidRDefault="009507A2" w:rsidP="009507A2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UKUPNI RASHODI (1+2</w:t>
            </w:r>
            <w:r w:rsidR="004772EA" w:rsidRPr="00890A67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+3</w:t>
            </w:r>
            <w:r w:rsidRPr="00890A67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D509" w14:textId="77777777" w:rsidR="009507A2" w:rsidRDefault="00CE04CD" w:rsidP="009507A2">
            <w:pPr>
              <w:spacing w:before="0"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3.158.729</w:t>
            </w:r>
          </w:p>
          <w:p w14:paraId="4D5F8652" w14:textId="77777777" w:rsidR="00EB5035" w:rsidRDefault="00EB5035" w:rsidP="009507A2">
            <w:pPr>
              <w:spacing w:before="0"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</w:p>
          <w:p w14:paraId="64B0DFA3" w14:textId="77777777" w:rsidR="00EB5035" w:rsidRPr="00890A67" w:rsidRDefault="00EB5035" w:rsidP="009507A2">
            <w:pPr>
              <w:spacing w:before="0"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</w:p>
        </w:tc>
      </w:tr>
    </w:tbl>
    <w:p w14:paraId="08FB5AD7" w14:textId="77777777" w:rsidR="00A47136" w:rsidRDefault="00A47136" w:rsidP="00A47136"/>
    <w:p w14:paraId="2DD8B1AA" w14:textId="77777777" w:rsidR="00AD0D4E" w:rsidRDefault="00A47136" w:rsidP="00DF28F9">
      <w:pPr>
        <w:spacing w:before="0"/>
      </w:pPr>
      <w:r w:rsidRPr="00A47136">
        <w:t>Prema izvorima financiranja, rashodi za 202</w:t>
      </w:r>
      <w:r w:rsidR="004772EA">
        <w:t>6</w:t>
      </w:r>
      <w:r w:rsidRPr="00A47136">
        <w:t>. godinu planirani su kako slijedi:</w:t>
      </w:r>
    </w:p>
    <w:p w14:paraId="6D248C24" w14:textId="77777777" w:rsidR="00D64F41" w:rsidRDefault="00D64F41" w:rsidP="00DF28F9">
      <w:pPr>
        <w:spacing w:before="0"/>
      </w:pPr>
    </w:p>
    <w:tbl>
      <w:tblPr>
        <w:tblW w:w="6280" w:type="dxa"/>
        <w:jc w:val="center"/>
        <w:tblLook w:val="04A0" w:firstRow="1" w:lastRow="0" w:firstColumn="1" w:lastColumn="0" w:noHBand="0" w:noVBand="1"/>
      </w:tblPr>
      <w:tblGrid>
        <w:gridCol w:w="960"/>
        <w:gridCol w:w="4144"/>
        <w:gridCol w:w="1176"/>
      </w:tblGrid>
      <w:tr w:rsidR="00E92AE1" w:rsidRPr="00A20977" w14:paraId="0C39B8C4" w14:textId="77777777" w:rsidTr="008A2A39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2290" w14:textId="77777777" w:rsidR="00E92AE1" w:rsidRPr="00890A67" w:rsidRDefault="00E92AE1" w:rsidP="008A2A39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Izvor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ADED" w14:textId="77777777" w:rsidR="00E92AE1" w:rsidRPr="00890A67" w:rsidRDefault="00E92AE1" w:rsidP="008A2A39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Opis izvora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3F1B" w14:textId="77777777" w:rsidR="00E92AE1" w:rsidRPr="00890A67" w:rsidRDefault="00E92AE1" w:rsidP="008A2A39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Iznos</w:t>
            </w:r>
          </w:p>
        </w:tc>
      </w:tr>
      <w:tr w:rsidR="00E92AE1" w:rsidRPr="00A20977" w14:paraId="55C98DFE" w14:textId="77777777" w:rsidTr="008A2A3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F565" w14:textId="77777777" w:rsidR="00E92AE1" w:rsidRPr="00890A67" w:rsidRDefault="00E92AE1" w:rsidP="008A2A39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11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F464" w14:textId="77777777" w:rsidR="00E92AE1" w:rsidRPr="00890A67" w:rsidRDefault="00E92AE1" w:rsidP="008A2A39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Opći prihodi i primici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6BDC" w14:textId="77777777" w:rsidR="00E92AE1" w:rsidRPr="00890A67" w:rsidRDefault="00E92AE1" w:rsidP="008A2A39">
            <w:pPr>
              <w:spacing w:before="0"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2.076.671</w:t>
            </w:r>
          </w:p>
        </w:tc>
      </w:tr>
      <w:tr w:rsidR="00E92AE1" w:rsidRPr="00A20977" w14:paraId="0E75B7B0" w14:textId="77777777" w:rsidTr="008A2A3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3685" w14:textId="77777777" w:rsidR="00E92AE1" w:rsidRPr="00890A67" w:rsidRDefault="00E92AE1" w:rsidP="008A2A39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31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5FB6" w14:textId="77777777" w:rsidR="00E92AE1" w:rsidRPr="00890A67" w:rsidRDefault="00E92AE1" w:rsidP="008A2A39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Vlastiti prihodi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A953" w14:textId="77777777" w:rsidR="00E92AE1" w:rsidRPr="00890A67" w:rsidRDefault="00E92AE1" w:rsidP="008A2A39">
            <w:pPr>
              <w:spacing w:before="0"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95.000</w:t>
            </w:r>
          </w:p>
        </w:tc>
      </w:tr>
      <w:tr w:rsidR="00E92AE1" w:rsidRPr="00A20977" w14:paraId="7ABE4511" w14:textId="77777777" w:rsidTr="008A2A3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8904" w14:textId="77777777" w:rsidR="00E92AE1" w:rsidRPr="00890A67" w:rsidRDefault="00E92AE1" w:rsidP="008A2A39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43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537F" w14:textId="77777777" w:rsidR="00E92AE1" w:rsidRPr="00890A67" w:rsidRDefault="00E92AE1" w:rsidP="008A2A39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Ostali prihodi za posebne namjene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D7FA" w14:textId="77777777" w:rsidR="00E92AE1" w:rsidRPr="00890A67" w:rsidRDefault="00E92AE1" w:rsidP="008A2A39">
            <w:pPr>
              <w:spacing w:before="0"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432.625</w:t>
            </w:r>
          </w:p>
        </w:tc>
      </w:tr>
      <w:tr w:rsidR="00E92AE1" w14:paraId="2D733967" w14:textId="77777777" w:rsidTr="008A2A3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CA6AB" w14:textId="77777777" w:rsidR="00E92AE1" w:rsidRPr="00890A67" w:rsidRDefault="00E92AE1" w:rsidP="008A2A39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51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2D3F4" w14:textId="77777777" w:rsidR="00E92AE1" w:rsidRPr="00890A67" w:rsidRDefault="00E92AE1" w:rsidP="008A2A39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Programi Unije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9E56D" w14:textId="77777777" w:rsidR="00E92AE1" w:rsidRPr="00890A67" w:rsidRDefault="00E92AE1" w:rsidP="008A2A39">
            <w:pPr>
              <w:spacing w:before="0"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83.608</w:t>
            </w:r>
          </w:p>
        </w:tc>
      </w:tr>
      <w:tr w:rsidR="00E92AE1" w:rsidRPr="00A20977" w14:paraId="6FFCCAE3" w14:textId="77777777" w:rsidTr="008A2A3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DDBD" w14:textId="77777777" w:rsidR="00E92AE1" w:rsidRPr="00890A67" w:rsidRDefault="00E92AE1" w:rsidP="008A2A39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52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73C6" w14:textId="77777777" w:rsidR="00E92AE1" w:rsidRPr="00890A67" w:rsidRDefault="00E92AE1" w:rsidP="008A2A39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Ostale pomoći i darovnice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6425" w14:textId="77777777" w:rsidR="00E92AE1" w:rsidRPr="00890A67" w:rsidRDefault="00E92AE1" w:rsidP="008A2A39">
            <w:pPr>
              <w:spacing w:before="0"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100.000</w:t>
            </w:r>
          </w:p>
        </w:tc>
      </w:tr>
      <w:tr w:rsidR="00E92AE1" w14:paraId="4D1FA815" w14:textId="77777777" w:rsidTr="008A2A3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5270" w14:textId="77777777" w:rsidR="00E92AE1" w:rsidRPr="00890A67" w:rsidRDefault="00E92AE1" w:rsidP="008A2A39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563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762C9" w14:textId="77777777" w:rsidR="00E92AE1" w:rsidRPr="00890A67" w:rsidRDefault="00E92AE1" w:rsidP="008A2A39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Europski fond za regionalni razvoj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59988" w14:textId="77777777" w:rsidR="00E92AE1" w:rsidRPr="00890A67" w:rsidRDefault="00E92AE1" w:rsidP="008A2A39">
            <w:pPr>
              <w:spacing w:before="0"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363.625</w:t>
            </w:r>
          </w:p>
        </w:tc>
      </w:tr>
      <w:tr w:rsidR="00E92AE1" w14:paraId="12B3BD5A" w14:textId="77777777" w:rsidTr="008A2A3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017E0" w14:textId="77777777" w:rsidR="00E92AE1" w:rsidRPr="00890A67" w:rsidRDefault="00E92AE1" w:rsidP="008A2A39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61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0DBF2" w14:textId="77777777" w:rsidR="00E92AE1" w:rsidRPr="00890A67" w:rsidRDefault="00E92AE1" w:rsidP="008A2A39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Donacije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29825" w14:textId="77777777" w:rsidR="00E92AE1" w:rsidRPr="00890A67" w:rsidRDefault="00E92AE1" w:rsidP="008A2A39">
            <w:pPr>
              <w:spacing w:before="0"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color w:val="000000"/>
                <w:szCs w:val="24"/>
                <w:lang w:eastAsia="hr-HR"/>
              </w:rPr>
              <w:t>7.200</w:t>
            </w:r>
          </w:p>
        </w:tc>
      </w:tr>
      <w:tr w:rsidR="00E92AE1" w:rsidRPr="00A20977" w14:paraId="4B27C069" w14:textId="77777777" w:rsidTr="008A2A39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3ED7B" w14:textId="77777777" w:rsidR="00E92AE1" w:rsidRPr="00890A67" w:rsidRDefault="00E92AE1" w:rsidP="008A2A39">
            <w:pPr>
              <w:spacing w:before="0"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A3B9C" w14:textId="77777777" w:rsidR="00E92AE1" w:rsidRPr="00890A67" w:rsidRDefault="00E92AE1" w:rsidP="008A2A39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Ukupno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DA4CB" w14:textId="77777777" w:rsidR="00E92AE1" w:rsidRPr="00890A67" w:rsidRDefault="00E92AE1" w:rsidP="008A2A39">
            <w:pPr>
              <w:spacing w:before="0"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890A67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3.158.729</w:t>
            </w:r>
          </w:p>
        </w:tc>
      </w:tr>
    </w:tbl>
    <w:p w14:paraId="4F0D4C9E" w14:textId="77777777" w:rsidR="00A47136" w:rsidRDefault="00A47136" w:rsidP="00624C16">
      <w:pPr>
        <w:spacing w:line="240" w:lineRule="auto"/>
        <w:jc w:val="both"/>
        <w:rPr>
          <w:rFonts w:cs="Times New Roman"/>
          <w:szCs w:val="24"/>
        </w:rPr>
      </w:pPr>
    </w:p>
    <w:p w14:paraId="4C412662" w14:textId="77777777" w:rsidR="00A47136" w:rsidRPr="002C532E" w:rsidRDefault="002C532E" w:rsidP="002C532E">
      <w:pPr>
        <w:spacing w:line="240" w:lineRule="auto"/>
        <w:jc w:val="both"/>
        <w:rPr>
          <w:rFonts w:cs="Times New Roman"/>
          <w:szCs w:val="24"/>
        </w:rPr>
      </w:pPr>
      <w:r w:rsidRPr="002C532E">
        <w:rPr>
          <w:rFonts w:cs="Times New Roman"/>
          <w:szCs w:val="24"/>
        </w:rPr>
        <w:t>Rashodi za zaposlene</w:t>
      </w:r>
      <w:r>
        <w:rPr>
          <w:rFonts w:cs="Times New Roman"/>
          <w:szCs w:val="24"/>
        </w:rPr>
        <w:t xml:space="preserve"> </w:t>
      </w:r>
      <w:r w:rsidRPr="002C532E">
        <w:rPr>
          <w:rFonts w:cs="Times New Roman"/>
          <w:szCs w:val="24"/>
        </w:rPr>
        <w:t>odnos</w:t>
      </w:r>
      <w:r>
        <w:rPr>
          <w:rFonts w:cs="Times New Roman"/>
          <w:szCs w:val="24"/>
        </w:rPr>
        <w:t xml:space="preserve">e se na bruto plaće zaposlenika </w:t>
      </w:r>
      <w:r w:rsidRPr="002C532E">
        <w:rPr>
          <w:rFonts w:cs="Times New Roman"/>
          <w:szCs w:val="24"/>
        </w:rPr>
        <w:t>plaće i materijalna prava zaposlenih sukladno zakonu i kolektivnom ugovoru</w:t>
      </w:r>
      <w:r>
        <w:rPr>
          <w:rFonts w:cs="Times New Roman"/>
          <w:szCs w:val="24"/>
        </w:rPr>
        <w:t>.</w:t>
      </w:r>
    </w:p>
    <w:p w14:paraId="7A6A6766" w14:textId="77777777" w:rsidR="00A47136" w:rsidRDefault="002C532E" w:rsidP="00624C16">
      <w:pPr>
        <w:spacing w:line="240" w:lineRule="auto"/>
        <w:jc w:val="both"/>
        <w:rPr>
          <w:rFonts w:cs="Times New Roman"/>
          <w:szCs w:val="24"/>
        </w:rPr>
      </w:pPr>
      <w:r w:rsidRPr="002C532E">
        <w:rPr>
          <w:rFonts w:cs="Times New Roman"/>
          <w:szCs w:val="24"/>
        </w:rPr>
        <w:t>Materijalni rashodi obuhvaćaju rashode za potrebe redovnog poslovanja (nabava uredskog materijala, službena putovanja, stručno usavršavanje zaposlenika, energiju, materijal, sitni inventar, usluge tekućeg održavanja, rashode za usluge telefona, pošte i prijevoza, zdravstvene usluge, računalna usluge i ostale usluge, intelektualna usluge, premije osiguranja, članarine</w:t>
      </w:r>
      <w:r>
        <w:rPr>
          <w:rFonts w:cs="Times New Roman"/>
          <w:szCs w:val="24"/>
        </w:rPr>
        <w:t>)</w:t>
      </w:r>
      <w:r w:rsidRPr="002C532E">
        <w:rPr>
          <w:rFonts w:cs="Times New Roman"/>
          <w:szCs w:val="24"/>
        </w:rPr>
        <w:t>.</w:t>
      </w:r>
    </w:p>
    <w:p w14:paraId="5F0DA02D" w14:textId="77777777" w:rsidR="00A47136" w:rsidRDefault="00EF4BEB" w:rsidP="00624C16">
      <w:pPr>
        <w:spacing w:line="240" w:lineRule="auto"/>
        <w:jc w:val="both"/>
        <w:rPr>
          <w:rFonts w:cs="Times New Roman"/>
          <w:szCs w:val="24"/>
        </w:rPr>
      </w:pPr>
      <w:r w:rsidRPr="00EF4BEB">
        <w:rPr>
          <w:rFonts w:cs="Times New Roman"/>
          <w:szCs w:val="24"/>
        </w:rPr>
        <w:t>Financijski rashodi odnose se na usluge platnog prometa i zatezne kamate.</w:t>
      </w:r>
    </w:p>
    <w:p w14:paraId="28C6BC62" w14:textId="77777777" w:rsidR="001C12C0" w:rsidRPr="001C12C0" w:rsidRDefault="001C12C0" w:rsidP="00624C16">
      <w:pPr>
        <w:spacing w:line="240" w:lineRule="auto"/>
        <w:jc w:val="both"/>
        <w:rPr>
          <w:rFonts w:cs="Times New Roman"/>
          <w:szCs w:val="24"/>
        </w:rPr>
      </w:pPr>
      <w:r w:rsidRPr="001C12C0">
        <w:rPr>
          <w:rFonts w:eastAsia="Times New Roman" w:cs="Times New Roman"/>
          <w:color w:val="000000"/>
          <w:szCs w:val="24"/>
          <w:lang w:eastAsia="hr-HR"/>
        </w:rPr>
        <w:t>Pomoći dane u inozemstvo i unutar općeg proračuna</w:t>
      </w:r>
      <w:r>
        <w:rPr>
          <w:rFonts w:eastAsia="Times New Roman" w:cs="Times New Roman"/>
          <w:color w:val="000000"/>
          <w:szCs w:val="24"/>
          <w:lang w:eastAsia="hr-HR"/>
        </w:rPr>
        <w:t xml:space="preserve"> odnose se na prijenose sredstava partnerima po projektim na kojima je Veleučilište u Šibeniku </w:t>
      </w:r>
      <w:r w:rsidR="00AC2273">
        <w:rPr>
          <w:rFonts w:eastAsia="Times New Roman" w:cs="Times New Roman"/>
          <w:color w:val="000000"/>
          <w:szCs w:val="24"/>
          <w:lang w:eastAsia="hr-HR"/>
        </w:rPr>
        <w:t>glavni nositelj.</w:t>
      </w:r>
    </w:p>
    <w:p w14:paraId="6B35D3DD" w14:textId="77777777" w:rsidR="006C1960" w:rsidRDefault="006C1960" w:rsidP="00624C16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Naknade građanima se odnose na isplate stipendija izvrsnim studentima.</w:t>
      </w:r>
    </w:p>
    <w:p w14:paraId="0B0DC471" w14:textId="77777777" w:rsidR="00EF4BEB" w:rsidRDefault="001C12C0" w:rsidP="00624C16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Rashodi za donacije, kazne, naknade štete i kapitalne pomoći o</w:t>
      </w:r>
      <w:r w:rsidR="006C1960">
        <w:rPr>
          <w:rFonts w:cs="Times New Roman"/>
          <w:szCs w:val="24"/>
        </w:rPr>
        <w:t>dnose</w:t>
      </w:r>
      <w:r>
        <w:rPr>
          <w:rFonts w:cs="Times New Roman"/>
          <w:szCs w:val="24"/>
        </w:rPr>
        <w:t xml:space="preserve"> se</w:t>
      </w:r>
      <w:r w:rsidR="006C1960">
        <w:rPr>
          <w:rFonts w:cs="Times New Roman"/>
          <w:szCs w:val="24"/>
        </w:rPr>
        <w:t xml:space="preserve"> na potpore radu Studentskog zbora i Zaklade </w:t>
      </w:r>
      <w:r w:rsidR="006C1960" w:rsidRPr="006C1960">
        <w:rPr>
          <w:rFonts w:cs="Times New Roman"/>
          <w:szCs w:val="24"/>
        </w:rPr>
        <w:t>za studente Veleučilišta u Šibeniku</w:t>
      </w:r>
      <w:r w:rsidR="006C1960">
        <w:rPr>
          <w:rFonts w:cs="Times New Roman"/>
          <w:szCs w:val="24"/>
        </w:rPr>
        <w:t>.</w:t>
      </w:r>
    </w:p>
    <w:p w14:paraId="2A35DFF8" w14:textId="77777777" w:rsidR="006C1960" w:rsidRDefault="006C1960" w:rsidP="00624C16">
      <w:pPr>
        <w:spacing w:line="240" w:lineRule="auto"/>
        <w:jc w:val="both"/>
        <w:rPr>
          <w:rFonts w:cs="Times New Roman"/>
          <w:szCs w:val="24"/>
        </w:rPr>
      </w:pPr>
      <w:r w:rsidRPr="006C1960">
        <w:rPr>
          <w:rFonts w:cs="Times New Roman"/>
          <w:szCs w:val="24"/>
        </w:rPr>
        <w:t>Rashodi za nabavu proizvedene dugotrajne imovine</w:t>
      </w:r>
      <w:r w:rsidR="0062161C">
        <w:rPr>
          <w:rFonts w:cs="Times New Roman"/>
          <w:szCs w:val="24"/>
        </w:rPr>
        <w:t xml:space="preserve"> </w:t>
      </w:r>
      <w:r w:rsidR="00EB5035">
        <w:rPr>
          <w:rFonts w:cs="Times New Roman"/>
          <w:szCs w:val="24"/>
        </w:rPr>
        <w:t>(</w:t>
      </w:r>
      <w:r w:rsidR="00731521">
        <w:rPr>
          <w:rFonts w:cs="Times New Roman"/>
          <w:szCs w:val="24"/>
        </w:rPr>
        <w:t>113.716,</w:t>
      </w:r>
      <w:r w:rsidR="003D693D">
        <w:rPr>
          <w:rFonts w:cs="Times New Roman"/>
          <w:szCs w:val="24"/>
        </w:rPr>
        <w:t xml:space="preserve">00 </w:t>
      </w:r>
      <w:r w:rsidR="0062161C">
        <w:rPr>
          <w:rFonts w:cs="Times New Roman"/>
          <w:szCs w:val="24"/>
        </w:rPr>
        <w:t>EUR) odnose</w:t>
      </w:r>
      <w:r w:rsidR="00EB5035">
        <w:rPr>
          <w:rFonts w:cs="Times New Roman"/>
          <w:szCs w:val="24"/>
        </w:rPr>
        <w:t xml:space="preserve"> se</w:t>
      </w:r>
      <w:r w:rsidR="0062161C">
        <w:rPr>
          <w:rFonts w:cs="Times New Roman"/>
          <w:szCs w:val="24"/>
        </w:rPr>
        <w:t xml:space="preserve"> </w:t>
      </w:r>
      <w:r w:rsidR="0062161C" w:rsidRPr="0062161C">
        <w:rPr>
          <w:rFonts w:cs="Times New Roman"/>
          <w:szCs w:val="24"/>
        </w:rPr>
        <w:t>na nabavu namještaja i računala, uređaja, strojeva i opreme, te za nabavu knjiga za kn</w:t>
      </w:r>
      <w:r w:rsidR="0062161C">
        <w:rPr>
          <w:rFonts w:cs="Times New Roman"/>
          <w:szCs w:val="24"/>
        </w:rPr>
        <w:t>jižnicu</w:t>
      </w:r>
      <w:r w:rsidR="003902CB">
        <w:rPr>
          <w:rFonts w:cs="Times New Roman"/>
          <w:szCs w:val="24"/>
        </w:rPr>
        <w:t xml:space="preserve"> Veleučilišta.</w:t>
      </w:r>
    </w:p>
    <w:p w14:paraId="6FDDFA6B" w14:textId="77777777" w:rsidR="006959AE" w:rsidRDefault="008E44FC" w:rsidP="006959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Cs w:val="24"/>
        </w:rPr>
      </w:pPr>
      <w:r w:rsidRPr="006959AE">
        <w:rPr>
          <w:rFonts w:cs="Times New Roman"/>
          <w:szCs w:val="24"/>
        </w:rPr>
        <w:t xml:space="preserve">Izdaci za otplatu glavnice primljenih kredita i zajmova planirani su u iznosu od 10.000,00 EUR, a odnose se na otplatu </w:t>
      </w:r>
      <w:r w:rsidR="006959AE" w:rsidRPr="006959AE">
        <w:rPr>
          <w:szCs w:val="24"/>
        </w:rPr>
        <w:t>rat</w:t>
      </w:r>
      <w:r w:rsidR="006959AE">
        <w:rPr>
          <w:szCs w:val="24"/>
        </w:rPr>
        <w:t>a</w:t>
      </w:r>
      <w:r w:rsidR="006959AE" w:rsidRPr="006959AE">
        <w:rPr>
          <w:szCs w:val="24"/>
        </w:rPr>
        <w:t xml:space="preserve"> po financijskom leasingu</w:t>
      </w:r>
      <w:r w:rsidR="006959AE">
        <w:rPr>
          <w:szCs w:val="24"/>
        </w:rPr>
        <w:t>.</w:t>
      </w:r>
    </w:p>
    <w:p w14:paraId="31DCC618" w14:textId="77777777" w:rsidR="00AC2273" w:rsidRDefault="00AC2273" w:rsidP="00624C16">
      <w:pPr>
        <w:spacing w:line="240" w:lineRule="auto"/>
        <w:jc w:val="both"/>
        <w:rPr>
          <w:rFonts w:cs="Times New Roman"/>
          <w:szCs w:val="24"/>
        </w:rPr>
      </w:pPr>
    </w:p>
    <w:p w14:paraId="7DA85DDB" w14:textId="77777777" w:rsidR="00F471E7" w:rsidRPr="00AE2812" w:rsidRDefault="00F471E7" w:rsidP="003902CB">
      <w:pPr>
        <w:pStyle w:val="Heading1"/>
      </w:pPr>
      <w:r w:rsidRPr="00AE2812">
        <w:t>PRIJENOS SREDSTAVA IZ PRETHODNE I U SLJEDEĆU GODINU</w:t>
      </w:r>
    </w:p>
    <w:p w14:paraId="3F25A447" w14:textId="77777777" w:rsidR="00A02256" w:rsidRDefault="00A02256" w:rsidP="00624C16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Temeljem prethodno prikazanog računa prihoda i rashoda ne planira se prijenos sredstava iz prethodne godine.</w:t>
      </w:r>
    </w:p>
    <w:p w14:paraId="221C0C3D" w14:textId="77777777" w:rsidR="00AC2273" w:rsidRDefault="00AC2273" w:rsidP="00624C16">
      <w:pPr>
        <w:spacing w:line="240" w:lineRule="auto"/>
        <w:jc w:val="both"/>
        <w:rPr>
          <w:rFonts w:cs="Times New Roman"/>
          <w:szCs w:val="24"/>
        </w:rPr>
      </w:pPr>
    </w:p>
    <w:p w14:paraId="290E4ED6" w14:textId="77777777" w:rsidR="00186B7B" w:rsidRDefault="00186B7B" w:rsidP="00624C16">
      <w:pPr>
        <w:spacing w:line="240" w:lineRule="auto"/>
        <w:jc w:val="both"/>
        <w:rPr>
          <w:rFonts w:cs="Times New Roman"/>
          <w:b/>
          <w:szCs w:val="24"/>
        </w:rPr>
      </w:pPr>
      <w:r w:rsidRPr="00186B7B">
        <w:rPr>
          <w:rFonts w:cs="Times New Roman"/>
          <w:b/>
          <w:szCs w:val="24"/>
        </w:rPr>
        <w:t>UKUPNE I DOSPJELE OBVEZE</w:t>
      </w:r>
    </w:p>
    <w:p w14:paraId="24F336F2" w14:textId="77777777" w:rsidR="00D64F41" w:rsidRPr="00186B7B" w:rsidRDefault="00D64F41" w:rsidP="00624C16">
      <w:pPr>
        <w:spacing w:line="240" w:lineRule="auto"/>
        <w:jc w:val="both"/>
        <w:rPr>
          <w:rFonts w:cs="Times New Roman"/>
          <w:b/>
          <w:szCs w:val="24"/>
        </w:rPr>
      </w:pPr>
    </w:p>
    <w:p w14:paraId="218F952B" w14:textId="77777777" w:rsidR="00186B7B" w:rsidRDefault="00D67141" w:rsidP="00624C16">
      <w:pPr>
        <w:spacing w:line="240" w:lineRule="auto"/>
        <w:jc w:val="both"/>
        <w:rPr>
          <w:rFonts w:cs="Times New Roman"/>
          <w:color w:val="000000" w:themeColor="text1"/>
          <w:szCs w:val="24"/>
        </w:rPr>
      </w:pPr>
      <w:r w:rsidRPr="00D67141">
        <w:rPr>
          <w:rFonts w:cs="Times New Roman"/>
          <w:color w:val="000000" w:themeColor="text1"/>
          <w:szCs w:val="24"/>
        </w:rPr>
        <w:t>Pregled ukupnih i dospjelih obveza daje se u slijedećem tabličnom prikazu</w:t>
      </w:r>
    </w:p>
    <w:p w14:paraId="1C5A4F64" w14:textId="77777777" w:rsidR="00D64F41" w:rsidRPr="00D67141" w:rsidRDefault="00D64F41" w:rsidP="00624C16">
      <w:pPr>
        <w:spacing w:line="240" w:lineRule="auto"/>
        <w:jc w:val="both"/>
        <w:rPr>
          <w:rFonts w:cs="Times New Roman"/>
          <w:color w:val="000000" w:themeColor="text1"/>
          <w:szCs w:val="24"/>
        </w:rPr>
      </w:pPr>
    </w:p>
    <w:tbl>
      <w:tblPr>
        <w:tblStyle w:val="TableGrid"/>
        <w:tblW w:w="9136" w:type="dxa"/>
        <w:tblLook w:val="04A0" w:firstRow="1" w:lastRow="0" w:firstColumn="1" w:lastColumn="0" w:noHBand="0" w:noVBand="1"/>
      </w:tblPr>
      <w:tblGrid>
        <w:gridCol w:w="1853"/>
        <w:gridCol w:w="3573"/>
        <w:gridCol w:w="3710"/>
      </w:tblGrid>
      <w:tr w:rsidR="009D7CA0" w14:paraId="75C3E9DC" w14:textId="77777777" w:rsidTr="00EC784E">
        <w:trPr>
          <w:trHeight w:val="449"/>
        </w:trPr>
        <w:tc>
          <w:tcPr>
            <w:tcW w:w="1853" w:type="dxa"/>
          </w:tcPr>
          <w:p w14:paraId="4FA46EB8" w14:textId="77777777" w:rsidR="009D7CA0" w:rsidRDefault="009D7CA0" w:rsidP="009D7CA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73" w:type="dxa"/>
          </w:tcPr>
          <w:p w14:paraId="723855F1" w14:textId="77777777" w:rsidR="009D7CA0" w:rsidRPr="00D67141" w:rsidRDefault="003D693D" w:rsidP="009D7CA0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Stanje obveza na dan 31.12.202</w:t>
            </w:r>
            <w:r w:rsidR="00E92AE1">
              <w:rPr>
                <w:rFonts w:cs="Times New Roman"/>
                <w:b/>
                <w:szCs w:val="24"/>
              </w:rPr>
              <w:t>4</w:t>
            </w:r>
            <w:r w:rsidR="009D7CA0" w:rsidRPr="00D67141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3710" w:type="dxa"/>
          </w:tcPr>
          <w:p w14:paraId="7645FB3A" w14:textId="77777777" w:rsidR="009D7CA0" w:rsidRPr="00D67141" w:rsidRDefault="009D7CA0" w:rsidP="003D693D">
            <w:pPr>
              <w:jc w:val="center"/>
              <w:rPr>
                <w:rFonts w:cs="Times New Roman"/>
                <w:b/>
                <w:szCs w:val="24"/>
              </w:rPr>
            </w:pPr>
            <w:r w:rsidRPr="00D67141">
              <w:rPr>
                <w:rFonts w:cs="Times New Roman"/>
                <w:b/>
                <w:szCs w:val="24"/>
              </w:rPr>
              <w:t>Stanje obveza na dan 30.06.202</w:t>
            </w:r>
            <w:r w:rsidR="00E92AE1">
              <w:rPr>
                <w:rFonts w:cs="Times New Roman"/>
                <w:b/>
                <w:szCs w:val="24"/>
              </w:rPr>
              <w:t>5</w:t>
            </w:r>
            <w:r w:rsidRPr="00D67141">
              <w:rPr>
                <w:rFonts w:cs="Times New Roman"/>
                <w:b/>
                <w:szCs w:val="24"/>
              </w:rPr>
              <w:t>.</w:t>
            </w:r>
          </w:p>
        </w:tc>
      </w:tr>
      <w:tr w:rsidR="009D7CA0" w14:paraId="123BDB0C" w14:textId="77777777" w:rsidTr="00EC784E">
        <w:trPr>
          <w:trHeight w:val="449"/>
        </w:trPr>
        <w:tc>
          <w:tcPr>
            <w:tcW w:w="1853" w:type="dxa"/>
          </w:tcPr>
          <w:p w14:paraId="77EF9E9F" w14:textId="77777777" w:rsidR="009D7CA0" w:rsidRPr="00D67141" w:rsidRDefault="009D7CA0" w:rsidP="00624C16">
            <w:pPr>
              <w:jc w:val="both"/>
              <w:rPr>
                <w:rFonts w:cs="Times New Roman"/>
                <w:b/>
                <w:szCs w:val="24"/>
              </w:rPr>
            </w:pPr>
            <w:r w:rsidRPr="00D67141">
              <w:rPr>
                <w:rFonts w:cs="Times New Roman"/>
                <w:b/>
                <w:szCs w:val="24"/>
              </w:rPr>
              <w:t>Ukupne obveze</w:t>
            </w:r>
          </w:p>
        </w:tc>
        <w:tc>
          <w:tcPr>
            <w:tcW w:w="3573" w:type="dxa"/>
          </w:tcPr>
          <w:p w14:paraId="3EA523C9" w14:textId="77777777" w:rsidR="009D7CA0" w:rsidRDefault="00E92AE1" w:rsidP="00890A6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217.766,71 EUR</w:t>
            </w:r>
          </w:p>
        </w:tc>
        <w:tc>
          <w:tcPr>
            <w:tcW w:w="3710" w:type="dxa"/>
          </w:tcPr>
          <w:p w14:paraId="605AB0C2" w14:textId="77777777" w:rsidR="009D7CA0" w:rsidRDefault="00E92AE1" w:rsidP="00890A6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221.886,87 </w:t>
            </w:r>
            <w:r w:rsidR="00020B60" w:rsidRPr="00020B60">
              <w:rPr>
                <w:rFonts w:cs="Times New Roman"/>
                <w:szCs w:val="24"/>
              </w:rPr>
              <w:t>EUR</w:t>
            </w:r>
          </w:p>
        </w:tc>
      </w:tr>
      <w:tr w:rsidR="009D7CA0" w14:paraId="72C976A0" w14:textId="77777777" w:rsidTr="00EC784E">
        <w:trPr>
          <w:trHeight w:val="449"/>
        </w:trPr>
        <w:tc>
          <w:tcPr>
            <w:tcW w:w="1853" w:type="dxa"/>
          </w:tcPr>
          <w:p w14:paraId="1D4F034C" w14:textId="77777777" w:rsidR="009D7CA0" w:rsidRPr="00D67141" w:rsidRDefault="009D7CA0" w:rsidP="00624C16">
            <w:pPr>
              <w:jc w:val="both"/>
              <w:rPr>
                <w:rFonts w:cs="Times New Roman"/>
                <w:b/>
                <w:szCs w:val="24"/>
              </w:rPr>
            </w:pPr>
            <w:r w:rsidRPr="00D67141">
              <w:rPr>
                <w:rFonts w:cs="Times New Roman"/>
                <w:b/>
                <w:szCs w:val="24"/>
              </w:rPr>
              <w:t>Dospjele obveze</w:t>
            </w:r>
          </w:p>
        </w:tc>
        <w:tc>
          <w:tcPr>
            <w:tcW w:w="3573" w:type="dxa"/>
          </w:tcPr>
          <w:p w14:paraId="7B3E4D54" w14:textId="77777777" w:rsidR="009D7CA0" w:rsidRDefault="00E92AE1" w:rsidP="00890A6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801,66</w:t>
            </w:r>
            <w:r w:rsidR="001C12C0">
              <w:rPr>
                <w:rFonts w:cs="Times New Roman"/>
                <w:szCs w:val="24"/>
              </w:rPr>
              <w:t xml:space="preserve"> </w:t>
            </w:r>
            <w:r w:rsidR="00F26FF6">
              <w:rPr>
                <w:rFonts w:cs="Times New Roman"/>
                <w:szCs w:val="24"/>
              </w:rPr>
              <w:t xml:space="preserve"> EUR</w:t>
            </w:r>
          </w:p>
        </w:tc>
        <w:tc>
          <w:tcPr>
            <w:tcW w:w="3710" w:type="dxa"/>
          </w:tcPr>
          <w:p w14:paraId="20297DBD" w14:textId="77777777" w:rsidR="009D7CA0" w:rsidRDefault="00E92AE1" w:rsidP="00890A6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2.650,02</w:t>
            </w:r>
            <w:r w:rsidR="001C12C0">
              <w:rPr>
                <w:rFonts w:cs="Times New Roman"/>
                <w:szCs w:val="24"/>
              </w:rPr>
              <w:t xml:space="preserve"> </w:t>
            </w:r>
            <w:r w:rsidR="00020B60" w:rsidRPr="00020B60">
              <w:rPr>
                <w:rFonts w:cs="Times New Roman"/>
                <w:szCs w:val="24"/>
              </w:rPr>
              <w:t>EUR</w:t>
            </w:r>
          </w:p>
        </w:tc>
      </w:tr>
    </w:tbl>
    <w:p w14:paraId="35D8D674" w14:textId="77777777" w:rsidR="000D0A1C" w:rsidRDefault="000D0A1C" w:rsidP="009D7CA0">
      <w:pPr>
        <w:spacing w:line="240" w:lineRule="auto"/>
        <w:rPr>
          <w:rFonts w:cs="Times New Roman"/>
          <w:szCs w:val="24"/>
        </w:rPr>
      </w:pPr>
    </w:p>
    <w:p w14:paraId="5AA80392" w14:textId="0A0BDD76" w:rsidR="00A037B3" w:rsidRDefault="00A037B3" w:rsidP="00A037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>U Šibeniku</w:t>
      </w:r>
      <w:r w:rsidRPr="00207CD3">
        <w:t xml:space="preserve">, </w:t>
      </w:r>
      <w:r w:rsidR="00DD3E3D">
        <w:t>30</w:t>
      </w:r>
      <w:r w:rsidR="00E92AE1">
        <w:t>.1</w:t>
      </w:r>
      <w:r w:rsidR="00DD3E3D">
        <w:t>2</w:t>
      </w:r>
      <w:r w:rsidR="00E92AE1">
        <w:t>.2025</w:t>
      </w:r>
      <w:r w:rsidRPr="00207CD3">
        <w:t>.g.</w:t>
      </w:r>
    </w:p>
    <w:p w14:paraId="7A9DD34C" w14:textId="77777777" w:rsidR="00D64F41" w:rsidRDefault="00D64F41" w:rsidP="00A037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right"/>
      </w:pPr>
    </w:p>
    <w:p w14:paraId="13C013F5" w14:textId="77777777" w:rsidR="00A037B3" w:rsidRDefault="00890A67" w:rsidP="00890A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</w:pPr>
      <w:r>
        <w:t xml:space="preserve">                                                                              </w:t>
      </w:r>
      <w:r w:rsidR="00A037B3">
        <w:t>Dekan</w:t>
      </w:r>
    </w:p>
    <w:p w14:paraId="4ACA4F88" w14:textId="77777777" w:rsidR="00A037B3" w:rsidRDefault="00A037B3" w:rsidP="00A037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right"/>
      </w:pPr>
    </w:p>
    <w:p w14:paraId="4E59F0B8" w14:textId="77777777" w:rsidR="00A037B3" w:rsidRDefault="00A037B3" w:rsidP="00A037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right"/>
      </w:pPr>
      <w:r>
        <w:t>dr. sc. Ljubo Runjić prof. struč. stud.</w:t>
      </w:r>
    </w:p>
    <w:p w14:paraId="6B74944A" w14:textId="77777777" w:rsidR="00A037B3" w:rsidRPr="00F471E7" w:rsidRDefault="00A037B3" w:rsidP="009D7CA0">
      <w:pPr>
        <w:spacing w:line="240" w:lineRule="auto"/>
        <w:rPr>
          <w:rFonts w:cs="Times New Roman"/>
          <w:szCs w:val="24"/>
        </w:rPr>
      </w:pPr>
    </w:p>
    <w:sectPr w:rsidR="00A037B3" w:rsidRPr="00F471E7" w:rsidSect="006C02E8">
      <w:pgSz w:w="11906" w:h="16838"/>
      <w:pgMar w:top="113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01771"/>
    <w:multiLevelType w:val="hybridMultilevel"/>
    <w:tmpl w:val="EA8EE5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1MzK0MDYxMTU1NjRV0lEKTi0uzszPAykwqwUAThKVcCwAAAA="/>
  </w:docVars>
  <w:rsids>
    <w:rsidRoot w:val="000D0A1C"/>
    <w:rsid w:val="00017920"/>
    <w:rsid w:val="00020B60"/>
    <w:rsid w:val="0004344A"/>
    <w:rsid w:val="0006191F"/>
    <w:rsid w:val="000A1359"/>
    <w:rsid w:val="000A1A2E"/>
    <w:rsid w:val="000C0944"/>
    <w:rsid w:val="000D0A1C"/>
    <w:rsid w:val="000E1FFB"/>
    <w:rsid w:val="000F7C32"/>
    <w:rsid w:val="00104DB5"/>
    <w:rsid w:val="00110DAE"/>
    <w:rsid w:val="00143083"/>
    <w:rsid w:val="00186B7B"/>
    <w:rsid w:val="001C12C0"/>
    <w:rsid w:val="00224B02"/>
    <w:rsid w:val="00245B1D"/>
    <w:rsid w:val="002805FC"/>
    <w:rsid w:val="00283816"/>
    <w:rsid w:val="0029735D"/>
    <w:rsid w:val="00297F7A"/>
    <w:rsid w:val="002A20E8"/>
    <w:rsid w:val="002C532E"/>
    <w:rsid w:val="0034796E"/>
    <w:rsid w:val="003902CB"/>
    <w:rsid w:val="003A21E6"/>
    <w:rsid w:val="003A22DB"/>
    <w:rsid w:val="003D693D"/>
    <w:rsid w:val="003E22B4"/>
    <w:rsid w:val="00407290"/>
    <w:rsid w:val="00440EC4"/>
    <w:rsid w:val="004518F6"/>
    <w:rsid w:val="004537C4"/>
    <w:rsid w:val="00466878"/>
    <w:rsid w:val="004772EA"/>
    <w:rsid w:val="004B0E7B"/>
    <w:rsid w:val="005722A3"/>
    <w:rsid w:val="0057385B"/>
    <w:rsid w:val="005809D3"/>
    <w:rsid w:val="00594841"/>
    <w:rsid w:val="005C1418"/>
    <w:rsid w:val="00605080"/>
    <w:rsid w:val="0062161C"/>
    <w:rsid w:val="00624C16"/>
    <w:rsid w:val="00630922"/>
    <w:rsid w:val="006522CF"/>
    <w:rsid w:val="006654EB"/>
    <w:rsid w:val="00692569"/>
    <w:rsid w:val="006959AE"/>
    <w:rsid w:val="006C02E8"/>
    <w:rsid w:val="006C1960"/>
    <w:rsid w:val="00702A3D"/>
    <w:rsid w:val="0072334A"/>
    <w:rsid w:val="00731521"/>
    <w:rsid w:val="007F3191"/>
    <w:rsid w:val="008404DC"/>
    <w:rsid w:val="00886D68"/>
    <w:rsid w:val="00890A67"/>
    <w:rsid w:val="008E44FC"/>
    <w:rsid w:val="008E46FF"/>
    <w:rsid w:val="008F0A2F"/>
    <w:rsid w:val="0094274B"/>
    <w:rsid w:val="009507A2"/>
    <w:rsid w:val="00975BA7"/>
    <w:rsid w:val="009A1B9A"/>
    <w:rsid w:val="009D7CA0"/>
    <w:rsid w:val="00A02256"/>
    <w:rsid w:val="00A037B3"/>
    <w:rsid w:val="00A20977"/>
    <w:rsid w:val="00A3354F"/>
    <w:rsid w:val="00A47136"/>
    <w:rsid w:val="00AC2273"/>
    <w:rsid w:val="00AC288F"/>
    <w:rsid w:val="00AD0D4E"/>
    <w:rsid w:val="00AE2812"/>
    <w:rsid w:val="00AF0A32"/>
    <w:rsid w:val="00AF0C45"/>
    <w:rsid w:val="00B7793B"/>
    <w:rsid w:val="00BD47BD"/>
    <w:rsid w:val="00BD5D86"/>
    <w:rsid w:val="00BF44C6"/>
    <w:rsid w:val="00C8073A"/>
    <w:rsid w:val="00C867C1"/>
    <w:rsid w:val="00CA12E2"/>
    <w:rsid w:val="00CB7EB3"/>
    <w:rsid w:val="00CD15CC"/>
    <w:rsid w:val="00CE04CD"/>
    <w:rsid w:val="00CF2B45"/>
    <w:rsid w:val="00D019AB"/>
    <w:rsid w:val="00D2649B"/>
    <w:rsid w:val="00D64F41"/>
    <w:rsid w:val="00D67141"/>
    <w:rsid w:val="00D73641"/>
    <w:rsid w:val="00DD2586"/>
    <w:rsid w:val="00DD3E3D"/>
    <w:rsid w:val="00DD718A"/>
    <w:rsid w:val="00DF28F9"/>
    <w:rsid w:val="00DF778D"/>
    <w:rsid w:val="00E3234D"/>
    <w:rsid w:val="00E34EA9"/>
    <w:rsid w:val="00E54B9E"/>
    <w:rsid w:val="00E74D93"/>
    <w:rsid w:val="00E8215A"/>
    <w:rsid w:val="00E865B1"/>
    <w:rsid w:val="00E92AE1"/>
    <w:rsid w:val="00EB5035"/>
    <w:rsid w:val="00EC784E"/>
    <w:rsid w:val="00EF4BEB"/>
    <w:rsid w:val="00F26FF6"/>
    <w:rsid w:val="00F471E7"/>
    <w:rsid w:val="00F70550"/>
    <w:rsid w:val="00F9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371AC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136"/>
    <w:pPr>
      <w:spacing w:before="6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0922"/>
    <w:pPr>
      <w:keepNext/>
      <w:keepLines/>
      <w:spacing w:before="240" w:after="12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7E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30922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B7E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40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4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1007</Words>
  <Characters>5744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Frane Urem</cp:lastModifiedBy>
  <cp:revision>11</cp:revision>
  <cp:lastPrinted>2025-10-20T14:13:00Z</cp:lastPrinted>
  <dcterms:created xsi:type="dcterms:W3CDTF">2025-10-20T11:59:00Z</dcterms:created>
  <dcterms:modified xsi:type="dcterms:W3CDTF">2025-12-30T09:56:00Z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27912b19-cb01-4d77-affe-3523a98632fe</vt:lpwstr>
  </property>
</Properties>
</file>