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59" w:rsidRDefault="000A1359" w:rsidP="000A135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Veleučilište u Šibeniku</w:t>
      </w:r>
    </w:p>
    <w:p w:rsidR="000A1359" w:rsidRDefault="000A1359" w:rsidP="000A135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Trg Andrije Hebranga 11, 22000 Šibenik</w:t>
      </w:r>
    </w:p>
    <w:p w:rsidR="000A1359" w:rsidRPr="000A1359" w:rsidRDefault="00CB7EB3" w:rsidP="000A135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RK</w:t>
      </w:r>
      <w:r w:rsidR="000A1359" w:rsidRPr="000A1359">
        <w:rPr>
          <w:rFonts w:cs="Times New Roman"/>
          <w:szCs w:val="24"/>
        </w:rPr>
        <w:t xml:space="preserve">P: </w:t>
      </w:r>
      <w:r w:rsidRPr="00CB7EB3">
        <w:rPr>
          <w:rFonts w:cs="Times New Roman"/>
          <w:szCs w:val="24"/>
        </w:rPr>
        <w:t>22824</w:t>
      </w:r>
    </w:p>
    <w:p w:rsidR="000A1359" w:rsidRPr="000A1359" w:rsidRDefault="000A1359" w:rsidP="000A1359">
      <w:pPr>
        <w:spacing w:line="240" w:lineRule="auto"/>
        <w:rPr>
          <w:rFonts w:cs="Times New Roman"/>
          <w:szCs w:val="24"/>
        </w:rPr>
      </w:pPr>
      <w:r w:rsidRPr="000A1359">
        <w:rPr>
          <w:rFonts w:cs="Times New Roman"/>
          <w:szCs w:val="24"/>
        </w:rPr>
        <w:t xml:space="preserve">OIB: </w:t>
      </w:r>
      <w:r w:rsidR="000F7C32">
        <w:rPr>
          <w:rFonts w:cs="Times New Roman"/>
          <w:szCs w:val="24"/>
        </w:rPr>
        <w:t>61727512157</w:t>
      </w:r>
    </w:p>
    <w:p w:rsidR="000A1359" w:rsidRDefault="000A1359" w:rsidP="00624C16">
      <w:pPr>
        <w:spacing w:line="240" w:lineRule="auto"/>
        <w:jc w:val="center"/>
        <w:rPr>
          <w:rFonts w:cs="Times New Roman"/>
          <w:b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cs="Times New Roman"/>
          <w:b/>
          <w:szCs w:val="24"/>
        </w:rPr>
      </w:pPr>
      <w:r w:rsidRPr="00624C16">
        <w:rPr>
          <w:rFonts w:cs="Times New Roman"/>
          <w:b/>
          <w:szCs w:val="24"/>
        </w:rPr>
        <w:t xml:space="preserve">OBRAZLOŽENJE OPĆEG DIJELA FINANCIJSKOG PLANA </w:t>
      </w:r>
      <w:r w:rsidR="000A1359">
        <w:rPr>
          <w:rFonts w:cs="Times New Roman"/>
          <w:b/>
          <w:szCs w:val="24"/>
        </w:rPr>
        <w:t xml:space="preserve">ZA </w:t>
      </w:r>
      <w:r w:rsidR="000A1359" w:rsidRPr="000A1359">
        <w:rPr>
          <w:rFonts w:cs="Times New Roman"/>
          <w:b/>
          <w:szCs w:val="24"/>
        </w:rPr>
        <w:t>202</w:t>
      </w:r>
      <w:r w:rsidR="00E54B9E">
        <w:rPr>
          <w:rFonts w:cs="Times New Roman"/>
          <w:b/>
          <w:szCs w:val="24"/>
        </w:rPr>
        <w:t>4</w:t>
      </w:r>
      <w:r w:rsidR="000A1359" w:rsidRPr="000A1359">
        <w:rPr>
          <w:rFonts w:cs="Times New Roman"/>
          <w:b/>
          <w:szCs w:val="24"/>
        </w:rPr>
        <w:t>. GODINU TE PROJEKCIJE ZA 202</w:t>
      </w:r>
      <w:r w:rsidR="00E54B9E">
        <w:rPr>
          <w:rFonts w:cs="Times New Roman"/>
          <w:b/>
          <w:szCs w:val="24"/>
        </w:rPr>
        <w:t>5. i 2026</w:t>
      </w:r>
      <w:r w:rsidR="000A1359" w:rsidRPr="000A1359">
        <w:rPr>
          <w:rFonts w:cs="Times New Roman"/>
          <w:b/>
          <w:szCs w:val="24"/>
        </w:rPr>
        <w:t>. GODINU</w:t>
      </w:r>
    </w:p>
    <w:p w:rsidR="00CB7EB3" w:rsidRPr="00CB7EB3" w:rsidRDefault="00CB7EB3" w:rsidP="00CB7EB3">
      <w:pPr>
        <w:pStyle w:val="Heading1"/>
      </w:pPr>
      <w:r w:rsidRPr="00CB7EB3">
        <w:t>UVOD</w:t>
      </w:r>
    </w:p>
    <w:p w:rsidR="00AE2812" w:rsidRDefault="00605080" w:rsidP="00DD2586">
      <w:pPr>
        <w:spacing w:line="240" w:lineRule="auto"/>
        <w:jc w:val="both"/>
        <w:rPr>
          <w:rFonts w:cs="Times New Roman"/>
          <w:szCs w:val="24"/>
        </w:rPr>
      </w:pPr>
      <w:r w:rsidRPr="00605080">
        <w:rPr>
          <w:rFonts w:cs="Times New Roman"/>
          <w:szCs w:val="24"/>
        </w:rPr>
        <w:t xml:space="preserve">Sukladno članku 36. </w:t>
      </w:r>
      <w:r w:rsidR="00BF44C6">
        <w:rPr>
          <w:rFonts w:cs="Times New Roman"/>
          <w:szCs w:val="24"/>
        </w:rPr>
        <w:t xml:space="preserve">novog </w:t>
      </w:r>
      <w:r w:rsidRPr="00605080">
        <w:rPr>
          <w:rFonts w:cs="Times New Roman"/>
          <w:szCs w:val="24"/>
        </w:rPr>
        <w:t xml:space="preserve">Zakona o proračunu (NN 144/21) proračunski </w:t>
      </w:r>
      <w:r>
        <w:rPr>
          <w:rFonts w:cs="Times New Roman"/>
          <w:szCs w:val="24"/>
        </w:rPr>
        <w:t xml:space="preserve">i izvanproračunski </w:t>
      </w:r>
      <w:r w:rsidRPr="00605080">
        <w:rPr>
          <w:rFonts w:cs="Times New Roman"/>
          <w:szCs w:val="24"/>
        </w:rPr>
        <w:t xml:space="preserve">korisnici dužni su uz prijedlog financijskog plana izraditi i dostaviti obrazloženje </w:t>
      </w:r>
      <w:r w:rsidR="00BF44C6">
        <w:rPr>
          <w:rFonts w:cs="Times New Roman"/>
          <w:szCs w:val="24"/>
        </w:rPr>
        <w:t xml:space="preserve">općeg dijela </w:t>
      </w:r>
      <w:r w:rsidRPr="00605080">
        <w:rPr>
          <w:rFonts w:cs="Times New Roman"/>
          <w:szCs w:val="24"/>
        </w:rPr>
        <w:t xml:space="preserve">financijskog plana. </w:t>
      </w:r>
      <w:r w:rsidR="005C1418">
        <w:rPr>
          <w:rFonts w:cs="Times New Roman"/>
          <w:szCs w:val="24"/>
        </w:rPr>
        <w:t>U ovom obrazloženju</w:t>
      </w:r>
      <w:r w:rsidR="00975BA7">
        <w:rPr>
          <w:rFonts w:cs="Times New Roman"/>
          <w:szCs w:val="24"/>
        </w:rPr>
        <w:t xml:space="preserve"> </w:t>
      </w:r>
      <w:r w:rsidR="005C1418">
        <w:rPr>
          <w:rFonts w:cs="Times New Roman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:rsidR="008404DC" w:rsidRPr="008404DC" w:rsidRDefault="008404DC" w:rsidP="008404DC">
      <w:pPr>
        <w:spacing w:line="240" w:lineRule="auto"/>
        <w:jc w:val="both"/>
        <w:rPr>
          <w:rFonts w:cs="Times New Roman"/>
          <w:szCs w:val="24"/>
        </w:rPr>
      </w:pPr>
      <w:r w:rsidRPr="008404DC">
        <w:rPr>
          <w:rFonts w:cs="Times New Roman"/>
          <w:szCs w:val="24"/>
        </w:rPr>
        <w:t xml:space="preserve">Financijski plan </w:t>
      </w:r>
      <w:r w:rsidR="00E54B9E">
        <w:rPr>
          <w:rFonts w:cs="Times New Roman"/>
          <w:szCs w:val="24"/>
        </w:rPr>
        <w:t>Veleučilišta u Šibeniku za 2024</w:t>
      </w:r>
      <w:r w:rsidRPr="008404DC">
        <w:rPr>
          <w:rFonts w:cs="Times New Roman"/>
          <w:szCs w:val="24"/>
        </w:rPr>
        <w:t xml:space="preserve">. godinu planiran je u iznosu </w:t>
      </w:r>
      <w:r w:rsidR="00D73641">
        <w:rPr>
          <w:rFonts w:cs="Times New Roman"/>
          <w:szCs w:val="24"/>
        </w:rPr>
        <w:t xml:space="preserve">od </w:t>
      </w:r>
      <w:r w:rsidR="00D73641" w:rsidRPr="00D73641">
        <w:rPr>
          <w:rFonts w:cs="Times New Roman"/>
          <w:szCs w:val="24"/>
        </w:rPr>
        <w:t>3.294.385 EUR</w:t>
      </w:r>
      <w:r w:rsidR="00D73641">
        <w:rPr>
          <w:rFonts w:cs="Times New Roman"/>
          <w:szCs w:val="24"/>
        </w:rPr>
        <w:t>.</w:t>
      </w:r>
      <w:r w:rsidR="00D73641" w:rsidRPr="00D73641">
        <w:rPr>
          <w:rFonts w:cs="Times New Roman"/>
          <w:szCs w:val="24"/>
        </w:rPr>
        <w:t xml:space="preserve"> </w:t>
      </w:r>
      <w:r w:rsidRPr="008404DC">
        <w:rPr>
          <w:rFonts w:cs="Times New Roman"/>
          <w:szCs w:val="24"/>
        </w:rPr>
        <w:t>Strukturu financijskog plana čine:</w:t>
      </w:r>
    </w:p>
    <w:p w:rsidR="008404DC" w:rsidRPr="008404DC" w:rsidRDefault="008404DC" w:rsidP="00A20977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Cs w:val="24"/>
        </w:rPr>
      </w:pPr>
      <w:r w:rsidRPr="008404DC">
        <w:rPr>
          <w:rFonts w:cs="Times New Roman"/>
          <w:szCs w:val="24"/>
        </w:rPr>
        <w:t xml:space="preserve">Prihodi poslovanja: </w:t>
      </w:r>
      <w:r w:rsidR="00440EC4">
        <w:rPr>
          <w:rFonts w:cs="Times New Roman"/>
          <w:szCs w:val="24"/>
        </w:rPr>
        <w:t>1.930.820</w:t>
      </w:r>
      <w:r w:rsidR="00A20977">
        <w:rPr>
          <w:rFonts w:cs="Times New Roman"/>
          <w:szCs w:val="24"/>
        </w:rPr>
        <w:t xml:space="preserve"> </w:t>
      </w:r>
      <w:r w:rsidRPr="008404DC">
        <w:rPr>
          <w:rFonts w:cs="Times New Roman"/>
          <w:szCs w:val="24"/>
        </w:rPr>
        <w:t>EUR</w:t>
      </w:r>
    </w:p>
    <w:p w:rsidR="008404DC" w:rsidRPr="009507A2" w:rsidRDefault="008404DC" w:rsidP="009507A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Cs w:val="24"/>
        </w:rPr>
      </w:pPr>
      <w:r w:rsidRPr="009507A2">
        <w:rPr>
          <w:rFonts w:cs="Times New Roman"/>
          <w:szCs w:val="24"/>
        </w:rPr>
        <w:t xml:space="preserve">Rashodi poslovanja: </w:t>
      </w:r>
      <w:r w:rsidR="009507A2" w:rsidRPr="009507A2">
        <w:rPr>
          <w:rFonts w:cs="Times New Roman"/>
          <w:szCs w:val="24"/>
        </w:rPr>
        <w:t>1.</w:t>
      </w:r>
      <w:r w:rsidR="00440EC4">
        <w:rPr>
          <w:rFonts w:cs="Times New Roman"/>
          <w:szCs w:val="24"/>
        </w:rPr>
        <w:t xml:space="preserve">888.662 </w:t>
      </w:r>
      <w:r w:rsidRPr="009507A2">
        <w:rPr>
          <w:rFonts w:cs="Times New Roman"/>
          <w:szCs w:val="24"/>
        </w:rPr>
        <w:t>EUR</w:t>
      </w:r>
    </w:p>
    <w:p w:rsidR="008404DC" w:rsidRPr="009507A2" w:rsidRDefault="008404DC" w:rsidP="009507A2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Times New Roman"/>
          <w:szCs w:val="24"/>
        </w:rPr>
      </w:pPr>
      <w:r w:rsidRPr="009507A2">
        <w:rPr>
          <w:rFonts w:cs="Times New Roman"/>
          <w:szCs w:val="24"/>
        </w:rPr>
        <w:t xml:space="preserve">Rashodi za nabavu nefinancijske imovine: </w:t>
      </w:r>
      <w:r w:rsidR="00440EC4">
        <w:rPr>
          <w:rFonts w:cs="Times New Roman"/>
          <w:szCs w:val="24"/>
        </w:rPr>
        <w:t>42.158</w:t>
      </w:r>
      <w:r w:rsidR="009507A2" w:rsidRPr="009507A2">
        <w:rPr>
          <w:rFonts w:cs="Times New Roman"/>
          <w:szCs w:val="24"/>
        </w:rPr>
        <w:t xml:space="preserve"> </w:t>
      </w:r>
      <w:r w:rsidRPr="009507A2">
        <w:rPr>
          <w:rFonts w:cs="Times New Roman"/>
          <w:szCs w:val="24"/>
        </w:rPr>
        <w:t>EUR</w:t>
      </w:r>
    </w:p>
    <w:p w:rsidR="00F471E7" w:rsidRDefault="00F471E7" w:rsidP="00CB7EB3">
      <w:pPr>
        <w:pStyle w:val="Heading1"/>
      </w:pPr>
      <w:r w:rsidRPr="00CB7EB3">
        <w:t>PRIHODI I PRIMICI</w:t>
      </w:r>
    </w:p>
    <w:p w:rsidR="00AF0A32" w:rsidRDefault="004518F6" w:rsidP="00AF0A32">
      <w:r>
        <w:t>Ukupni prihodi za 202</w:t>
      </w:r>
      <w:r w:rsidR="00440EC4">
        <w:t>4</w:t>
      </w:r>
      <w:r w:rsidR="00AF0A32" w:rsidRPr="00AF0A32">
        <w:t xml:space="preserve">. godinu planirani su u iznosu </w:t>
      </w:r>
      <w:r w:rsidR="00440EC4" w:rsidRPr="00440EC4">
        <w:t xml:space="preserve">1.930.820 </w:t>
      </w:r>
      <w:r w:rsidR="00AF0A32" w:rsidRPr="00AF0A32">
        <w:t>EUR.</w:t>
      </w: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5180"/>
        <w:gridCol w:w="2300"/>
      </w:tblGrid>
      <w:tr w:rsidR="00A20977" w:rsidRPr="00A20977" w:rsidTr="00A20977">
        <w:trPr>
          <w:trHeight w:val="30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Vrsta prihoda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Iznos</w:t>
            </w:r>
          </w:p>
        </w:tc>
      </w:tr>
      <w:tr w:rsidR="00A20977" w:rsidRPr="00A20977" w:rsidTr="00A20977">
        <w:trPr>
          <w:trHeight w:val="600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.</w:t>
            </w: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544</w:t>
            </w: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.</w:t>
            </w: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130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Prihodi od pruženih usluga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25.000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Sufinanciranje cijene usluge, participacije i slično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307.000</w:t>
            </w:r>
          </w:p>
        </w:tc>
      </w:tr>
      <w:tr w:rsidR="00A20977" w:rsidRPr="00A20977" w:rsidTr="00A20977">
        <w:trPr>
          <w:trHeight w:val="600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54.690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Ukupni prihodi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1.930.820</w:t>
            </w:r>
          </w:p>
        </w:tc>
      </w:tr>
    </w:tbl>
    <w:p w:rsidR="00E3234D" w:rsidRDefault="00E3234D" w:rsidP="00624C16">
      <w:pPr>
        <w:spacing w:line="240" w:lineRule="auto"/>
        <w:jc w:val="both"/>
        <w:rPr>
          <w:rFonts w:cs="Times New Roman"/>
          <w:szCs w:val="24"/>
        </w:rPr>
      </w:pPr>
    </w:p>
    <w:p w:rsidR="004518F6" w:rsidRDefault="004518F6" w:rsidP="00624C16">
      <w:pPr>
        <w:spacing w:line="240" w:lineRule="auto"/>
        <w:jc w:val="both"/>
        <w:rPr>
          <w:rFonts w:cs="Times New Roman"/>
          <w:szCs w:val="24"/>
        </w:rPr>
      </w:pPr>
      <w:r w:rsidRPr="004518F6">
        <w:rPr>
          <w:rFonts w:cs="Times New Roman"/>
          <w:szCs w:val="24"/>
        </w:rPr>
        <w:t>Prema izvorima financiranja, prihodi za 202</w:t>
      </w:r>
      <w:r w:rsidR="00440EC4">
        <w:rPr>
          <w:rFonts w:cs="Times New Roman"/>
          <w:szCs w:val="24"/>
        </w:rPr>
        <w:t>4</w:t>
      </w:r>
      <w:r w:rsidRPr="004518F6">
        <w:rPr>
          <w:rFonts w:cs="Times New Roman"/>
          <w:szCs w:val="24"/>
        </w:rPr>
        <w:t>. godinu planirani su kako slijedi:</w:t>
      </w:r>
    </w:p>
    <w:tbl>
      <w:tblPr>
        <w:tblW w:w="6280" w:type="dxa"/>
        <w:jc w:val="center"/>
        <w:tblLook w:val="04A0" w:firstRow="1" w:lastRow="0" w:firstColumn="1" w:lastColumn="0" w:noHBand="0" w:noVBand="1"/>
      </w:tblPr>
      <w:tblGrid>
        <w:gridCol w:w="960"/>
        <w:gridCol w:w="4220"/>
        <w:gridCol w:w="1100"/>
      </w:tblGrid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Opis izvora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Iznos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Opći prihodi i primici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1.544.130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25.000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Ostali prihodi za posebne namjene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307.000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 xml:space="preserve">Ostale pomoći i darovnice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440EC4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440EC4">
              <w:rPr>
                <w:rFonts w:eastAsia="Times New Roman" w:cs="Times New Roman"/>
                <w:color w:val="000000"/>
                <w:sz w:val="22"/>
                <w:lang w:eastAsia="hr-HR"/>
              </w:rPr>
              <w:t>54.690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3.301.296</w:t>
            </w:r>
          </w:p>
        </w:tc>
      </w:tr>
    </w:tbl>
    <w:p w:rsidR="00A20977" w:rsidRDefault="00A20977" w:rsidP="00624C16">
      <w:pPr>
        <w:spacing w:line="240" w:lineRule="auto"/>
        <w:jc w:val="both"/>
        <w:rPr>
          <w:rFonts w:cs="Times New Roman"/>
          <w:szCs w:val="24"/>
        </w:rPr>
      </w:pPr>
    </w:p>
    <w:p w:rsidR="004537C4" w:rsidRDefault="004537C4" w:rsidP="00624C1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Svi p</w:t>
      </w:r>
      <w:r w:rsidRPr="004537C4">
        <w:rPr>
          <w:rFonts w:cs="Times New Roman"/>
          <w:szCs w:val="24"/>
        </w:rPr>
        <w:t>rihodi za 202</w:t>
      </w:r>
      <w:r>
        <w:rPr>
          <w:rFonts w:cs="Times New Roman"/>
          <w:szCs w:val="24"/>
        </w:rPr>
        <w:t>4. i 2025</w:t>
      </w:r>
      <w:r w:rsidRPr="004537C4">
        <w:rPr>
          <w:rFonts w:cs="Times New Roman"/>
          <w:szCs w:val="24"/>
        </w:rPr>
        <w:t xml:space="preserve">. godinu planirani su u </w:t>
      </w:r>
      <w:r w:rsidR="00440EC4">
        <w:rPr>
          <w:rFonts w:cs="Times New Roman"/>
          <w:szCs w:val="24"/>
        </w:rPr>
        <w:t>sličnom</w:t>
      </w:r>
      <w:r w:rsidRPr="004537C4">
        <w:rPr>
          <w:rFonts w:cs="Times New Roman"/>
          <w:szCs w:val="24"/>
        </w:rPr>
        <w:t xml:space="preserve"> opsegu kao i </w:t>
      </w:r>
      <w:r w:rsidR="00440EC4">
        <w:rPr>
          <w:rFonts w:cs="Times New Roman"/>
          <w:szCs w:val="24"/>
        </w:rPr>
        <w:t>za 2023</w:t>
      </w:r>
      <w:r>
        <w:rPr>
          <w:rFonts w:cs="Times New Roman"/>
          <w:szCs w:val="24"/>
        </w:rPr>
        <w:t>. godin</w:t>
      </w:r>
      <w:r w:rsidR="00440EC4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, osim za izvor 563 </w:t>
      </w:r>
      <w:r w:rsidRPr="004537C4">
        <w:rPr>
          <w:rFonts w:cs="Times New Roman"/>
          <w:szCs w:val="24"/>
        </w:rPr>
        <w:t>Europski fond za regionalni razvoj (ERDF)</w:t>
      </w:r>
      <w:r>
        <w:rPr>
          <w:rFonts w:cs="Times New Roman"/>
          <w:szCs w:val="24"/>
        </w:rPr>
        <w:t xml:space="preserve"> jer </w:t>
      </w:r>
      <w:r w:rsidR="00440EC4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u </w:t>
      </w:r>
      <w:r w:rsidR="00440EC4">
        <w:rPr>
          <w:rFonts w:cs="Times New Roman"/>
          <w:szCs w:val="24"/>
        </w:rPr>
        <w:t>srpnju</w:t>
      </w:r>
      <w:r>
        <w:rPr>
          <w:rFonts w:cs="Times New Roman"/>
          <w:szCs w:val="24"/>
        </w:rPr>
        <w:t xml:space="preserve"> 2023. godine </w:t>
      </w:r>
      <w:r w:rsidR="00440EC4">
        <w:rPr>
          <w:rFonts w:cs="Times New Roman"/>
          <w:szCs w:val="24"/>
        </w:rPr>
        <w:t>završen projekt</w:t>
      </w:r>
      <w:r>
        <w:rPr>
          <w:rFonts w:cs="Times New Roman"/>
          <w:szCs w:val="24"/>
        </w:rPr>
        <w:t xml:space="preserve"> izgradnje i opremanja Studentskog doma </w:t>
      </w:r>
      <w:proofErr w:type="spellStart"/>
      <w:r>
        <w:rPr>
          <w:rFonts w:cs="Times New Roman"/>
          <w:szCs w:val="24"/>
        </w:rPr>
        <w:t>Palacin</w:t>
      </w:r>
      <w:proofErr w:type="spellEnd"/>
      <w:r>
        <w:rPr>
          <w:rFonts w:cs="Times New Roman"/>
          <w:szCs w:val="24"/>
        </w:rPr>
        <w:t xml:space="preserve"> (</w:t>
      </w:r>
      <w:r w:rsidRPr="004537C4">
        <w:rPr>
          <w:rFonts w:cs="Times New Roman"/>
          <w:szCs w:val="24"/>
        </w:rPr>
        <w:t>br. projekta KK.09.1.2.01.00012</w:t>
      </w:r>
      <w:r>
        <w:rPr>
          <w:rFonts w:cs="Times New Roman"/>
          <w:szCs w:val="24"/>
        </w:rPr>
        <w:t>) na kojeg se navedeni prihodi odnose u cijelosti.</w:t>
      </w:r>
    </w:p>
    <w:p w:rsidR="0057385B" w:rsidRDefault="0057385B" w:rsidP="00624C16">
      <w:pPr>
        <w:spacing w:line="240" w:lineRule="auto"/>
        <w:jc w:val="both"/>
        <w:rPr>
          <w:rFonts w:cs="Times New Roman"/>
          <w:szCs w:val="24"/>
        </w:rPr>
      </w:pPr>
      <w:r w:rsidRPr="0057385B">
        <w:rPr>
          <w:rFonts w:cs="Times New Roman"/>
          <w:szCs w:val="24"/>
        </w:rPr>
        <w:t xml:space="preserve">Prihodi iz nadležnog proračuna za financiranje redovne djelatnosti najvećim se dijelom odnose na pomoći od </w:t>
      </w:r>
      <w:r w:rsidR="00D73641">
        <w:rPr>
          <w:rFonts w:cs="Times New Roman"/>
          <w:szCs w:val="24"/>
        </w:rPr>
        <w:t>Ministarstva znanosti i obrazovanja (</w:t>
      </w:r>
      <w:r w:rsidRPr="0057385B">
        <w:rPr>
          <w:rFonts w:cs="Times New Roman"/>
          <w:szCs w:val="24"/>
        </w:rPr>
        <w:t>MZO</w:t>
      </w:r>
      <w:r w:rsidR="00D73641">
        <w:rPr>
          <w:rFonts w:cs="Times New Roman"/>
          <w:szCs w:val="24"/>
        </w:rPr>
        <w:t>)</w:t>
      </w:r>
      <w:r w:rsidRPr="0057385B">
        <w:rPr>
          <w:rFonts w:cs="Times New Roman"/>
          <w:szCs w:val="24"/>
        </w:rPr>
        <w:t xml:space="preserve"> za financiranje rashoda za zaposlene koji se isplaćuju iz državnog proračuna i naknadu za nezapošljavanje invalida</w:t>
      </w:r>
      <w:r>
        <w:rPr>
          <w:rFonts w:cs="Times New Roman"/>
          <w:szCs w:val="24"/>
        </w:rPr>
        <w:t xml:space="preserve">. </w:t>
      </w:r>
      <w:r w:rsidRPr="0057385B">
        <w:rPr>
          <w:rFonts w:cs="Times New Roman"/>
          <w:szCs w:val="24"/>
        </w:rPr>
        <w:t>Dio prihoda iz nadležnog proračuna</w:t>
      </w:r>
      <w:r>
        <w:rPr>
          <w:rFonts w:cs="Times New Roman"/>
          <w:szCs w:val="24"/>
        </w:rPr>
        <w:t xml:space="preserve"> se odnosi na aktivnosti programskog financiranja</w:t>
      </w:r>
      <w:r w:rsidR="00D73641">
        <w:rPr>
          <w:rFonts w:cs="Times New Roman"/>
          <w:szCs w:val="24"/>
        </w:rPr>
        <w:t>. Navedi prihodi su planirani prema dostavljenim limitima MZO-a.</w:t>
      </w:r>
    </w:p>
    <w:p w:rsidR="00D73641" w:rsidRDefault="00D73641" w:rsidP="00624C16">
      <w:pPr>
        <w:spacing w:line="240" w:lineRule="auto"/>
        <w:jc w:val="both"/>
        <w:rPr>
          <w:rFonts w:cs="Times New Roman"/>
          <w:szCs w:val="24"/>
        </w:rPr>
      </w:pPr>
      <w:r w:rsidRPr="00D73641">
        <w:rPr>
          <w:rFonts w:cs="Times New Roman"/>
          <w:szCs w:val="24"/>
        </w:rPr>
        <w:t xml:space="preserve">Prihodi od </w:t>
      </w:r>
      <w:r>
        <w:rPr>
          <w:rFonts w:cs="Times New Roman"/>
          <w:szCs w:val="24"/>
        </w:rPr>
        <w:t xml:space="preserve">pruženih usluga odnose se na prihode koje Veleučilište </w:t>
      </w:r>
      <w:r w:rsidRPr="00D73641">
        <w:rPr>
          <w:rFonts w:cs="Times New Roman"/>
          <w:szCs w:val="24"/>
        </w:rPr>
        <w:t>ostvare obavljanjem poslova na tržištu i u tržišnim uvjetima, a koje poslove mogu obavljati i drugi pravni subjekti izvan proračuna</w:t>
      </w:r>
      <w:r>
        <w:rPr>
          <w:rFonts w:cs="Times New Roman"/>
          <w:szCs w:val="24"/>
        </w:rPr>
        <w:t>. Dodatno se navedeni prihodi ostvaruju od najmova prostora Veleučilišta.</w:t>
      </w:r>
    </w:p>
    <w:p w:rsidR="00D73641" w:rsidRDefault="00D73641" w:rsidP="00D73641">
      <w:pPr>
        <w:spacing w:line="240" w:lineRule="auto"/>
        <w:jc w:val="both"/>
        <w:rPr>
          <w:rFonts w:cs="Times New Roman"/>
          <w:szCs w:val="24"/>
        </w:rPr>
      </w:pPr>
      <w:r w:rsidRPr="00D73641">
        <w:rPr>
          <w:rFonts w:cs="Times New Roman"/>
          <w:szCs w:val="24"/>
        </w:rPr>
        <w:t xml:space="preserve">Prihodi po posebnim propisima odnose se na prihode od participacije kojom studenti sudjeluju u troškovima studija na akreditiranim studijskim programima koje izvodi </w:t>
      </w:r>
      <w:r>
        <w:rPr>
          <w:rFonts w:cs="Times New Roman"/>
          <w:szCs w:val="24"/>
        </w:rPr>
        <w:t>Veleučilište u Šibeniku.</w:t>
      </w:r>
    </w:p>
    <w:p w:rsidR="00702A3D" w:rsidRPr="00702A3D" w:rsidRDefault="00702A3D" w:rsidP="00702A3D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Prihodi koji se odnose na tekuće prijenose</w:t>
      </w:r>
      <w:r w:rsidRPr="00702A3D">
        <w:rPr>
          <w:rFonts w:cs="Times New Roman"/>
          <w:szCs w:val="24"/>
        </w:rPr>
        <w:t xml:space="preserve"> između proračunskih korisnika istog proračuna temeljem prijenosa EU sredstava</w:t>
      </w:r>
      <w:r>
        <w:rPr>
          <w:rFonts w:cs="Times New Roman"/>
          <w:szCs w:val="24"/>
        </w:rPr>
        <w:t xml:space="preserve"> se u cijelosti odnose na </w:t>
      </w:r>
      <w:r w:rsidRPr="00702A3D">
        <w:rPr>
          <w:rFonts w:cs="Times New Roman"/>
          <w:szCs w:val="24"/>
        </w:rPr>
        <w:t xml:space="preserve">sredstva za financiranje projekata u okviru programa Erasmus+/ Europske snage solidarnosti </w:t>
      </w:r>
      <w:r>
        <w:rPr>
          <w:rFonts w:cs="Times New Roman"/>
          <w:szCs w:val="24"/>
        </w:rPr>
        <w:t>koje je za</w:t>
      </w:r>
      <w:r w:rsidRPr="00702A3D">
        <w:rPr>
          <w:rFonts w:cs="Times New Roman"/>
          <w:szCs w:val="24"/>
        </w:rPr>
        <w:t xml:space="preserve"> korisnike državnog proračuna </w:t>
      </w:r>
      <w:r>
        <w:rPr>
          <w:rFonts w:cs="Times New Roman"/>
          <w:szCs w:val="24"/>
        </w:rPr>
        <w:t xml:space="preserve">prethodno planirala Agencija za mobilnosti i programe EU (AMPEU) </w:t>
      </w:r>
      <w:r w:rsidR="00440EC4">
        <w:rPr>
          <w:rFonts w:cs="Times New Roman"/>
          <w:szCs w:val="24"/>
        </w:rPr>
        <w:t>na računu 369 (izvor 52</w:t>
      </w:r>
      <w:r w:rsidRPr="00702A3D">
        <w:rPr>
          <w:rFonts w:cs="Times New Roman"/>
          <w:szCs w:val="24"/>
        </w:rPr>
        <w:t>).</w:t>
      </w:r>
    </w:p>
    <w:p w:rsidR="00F471E7" w:rsidRPr="00AE2812" w:rsidRDefault="00F471E7" w:rsidP="00AD0D4E">
      <w:pPr>
        <w:pStyle w:val="Heading1"/>
      </w:pPr>
      <w:r w:rsidRPr="00AE2812">
        <w:t>RASHODI I IZDACI</w:t>
      </w:r>
    </w:p>
    <w:p w:rsidR="00A47136" w:rsidRDefault="00440EC4" w:rsidP="00624C1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Ukupni rashodi za 2024</w:t>
      </w:r>
      <w:r w:rsidR="00AD0D4E" w:rsidRPr="00AD0D4E">
        <w:rPr>
          <w:rFonts w:cs="Times New Roman"/>
          <w:szCs w:val="24"/>
        </w:rPr>
        <w:t xml:space="preserve">. godinu planirani su u iznosu </w:t>
      </w:r>
      <w:r>
        <w:rPr>
          <w:rFonts w:cs="Times New Roman"/>
          <w:szCs w:val="24"/>
        </w:rPr>
        <w:t>1.930.820</w:t>
      </w:r>
      <w:r w:rsidR="009507A2">
        <w:rPr>
          <w:rFonts w:cs="Times New Roman"/>
          <w:szCs w:val="24"/>
        </w:rPr>
        <w:t xml:space="preserve"> </w:t>
      </w:r>
      <w:r w:rsidR="00AD0D4E">
        <w:rPr>
          <w:rFonts w:cs="Times New Roman"/>
          <w:szCs w:val="24"/>
        </w:rPr>
        <w:t>EUR</w:t>
      </w:r>
      <w:r w:rsidR="00AD0D4E" w:rsidRPr="00AD0D4E">
        <w:rPr>
          <w:rFonts w:cs="Times New Roman"/>
          <w:szCs w:val="24"/>
        </w:rPr>
        <w:t xml:space="preserve">. </w:t>
      </w:r>
    </w:p>
    <w:p w:rsidR="00AD0D4E" w:rsidRDefault="00AD0D4E" w:rsidP="00624C16">
      <w:pPr>
        <w:spacing w:line="240" w:lineRule="auto"/>
        <w:jc w:val="both"/>
        <w:rPr>
          <w:rFonts w:cs="Times New Roman"/>
          <w:szCs w:val="24"/>
        </w:rPr>
      </w:pPr>
      <w:r w:rsidRPr="00AD0D4E">
        <w:rPr>
          <w:rFonts w:cs="Times New Roman"/>
          <w:szCs w:val="24"/>
        </w:rPr>
        <w:t xml:space="preserve">Pregled rashoda prema ekonomskoj klasifikaciji na razini skupine </w:t>
      </w:r>
      <w:r w:rsidR="000E1FFB">
        <w:rPr>
          <w:rFonts w:cs="Times New Roman"/>
          <w:szCs w:val="24"/>
        </w:rPr>
        <w:t xml:space="preserve">daje se u </w:t>
      </w:r>
      <w:r w:rsidR="00440EC4">
        <w:rPr>
          <w:rFonts w:cs="Times New Roman"/>
          <w:szCs w:val="24"/>
        </w:rPr>
        <w:t xml:space="preserve">slijedećem </w:t>
      </w:r>
      <w:r w:rsidR="000E1FFB">
        <w:rPr>
          <w:rFonts w:cs="Times New Roman"/>
          <w:szCs w:val="24"/>
        </w:rPr>
        <w:t>tabličnom prikazu</w:t>
      </w:r>
      <w:r>
        <w:rPr>
          <w:rFonts w:cs="Times New Roman"/>
          <w:szCs w:val="24"/>
        </w:rPr>
        <w:t>:</w:t>
      </w:r>
    </w:p>
    <w:p w:rsidR="00E3234D" w:rsidRDefault="00E3234D" w:rsidP="00624C16">
      <w:pPr>
        <w:spacing w:line="240" w:lineRule="auto"/>
        <w:jc w:val="both"/>
        <w:rPr>
          <w:rFonts w:cs="Times New Roman"/>
          <w:szCs w:val="24"/>
        </w:rPr>
      </w:pPr>
    </w:p>
    <w:tbl>
      <w:tblPr>
        <w:tblW w:w="7280" w:type="dxa"/>
        <w:jc w:val="center"/>
        <w:tblLook w:val="04A0" w:firstRow="1" w:lastRow="0" w:firstColumn="1" w:lastColumn="0" w:noHBand="0" w:noVBand="1"/>
      </w:tblPr>
      <w:tblGrid>
        <w:gridCol w:w="6000"/>
        <w:gridCol w:w="1280"/>
      </w:tblGrid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Vrsta rashoda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Iznos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CF2B45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CF2B45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1.888.662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color w:val="000000"/>
                <w:sz w:val="22"/>
                <w:lang w:eastAsia="hr-HR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1.372.472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color w:val="000000"/>
                <w:sz w:val="22"/>
                <w:lang w:eastAsia="hr-HR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494.329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color w:val="000000"/>
                <w:sz w:val="22"/>
                <w:lang w:eastAsia="hr-HR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1.466</w:t>
            </w:r>
          </w:p>
        </w:tc>
      </w:tr>
      <w:tr w:rsidR="009507A2" w:rsidRPr="009507A2" w:rsidTr="009507A2">
        <w:trPr>
          <w:trHeight w:val="6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color w:val="000000"/>
                <w:sz w:val="22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9.666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color w:val="000000"/>
                <w:sz w:val="22"/>
                <w:lang w:eastAsia="hr-HR"/>
              </w:rPr>
              <w:t>Ostali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10.729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2. 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42.158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color w:val="000000"/>
                <w:sz w:val="22"/>
                <w:lang w:eastAsia="hr-HR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8F0A2F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42.158</w:t>
            </w:r>
          </w:p>
        </w:tc>
      </w:tr>
      <w:tr w:rsidR="009507A2" w:rsidRPr="009507A2" w:rsidTr="009507A2">
        <w:trPr>
          <w:trHeight w:val="300"/>
          <w:jc w:val="center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9507A2" w:rsidP="009507A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9507A2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UKUPNI RASHODI (1+2)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A2" w:rsidRPr="009507A2" w:rsidRDefault="00CF2B45" w:rsidP="009507A2">
            <w:pPr>
              <w:spacing w:before="0"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CF2B45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1.930.820</w:t>
            </w:r>
          </w:p>
        </w:tc>
      </w:tr>
    </w:tbl>
    <w:p w:rsidR="00A47136" w:rsidRDefault="00A47136" w:rsidP="00A47136"/>
    <w:p w:rsidR="00E3234D" w:rsidRDefault="00E3234D">
      <w:pPr>
        <w:spacing w:before="0"/>
      </w:pPr>
      <w:r>
        <w:br w:type="page"/>
      </w:r>
    </w:p>
    <w:p w:rsidR="00AD0D4E" w:rsidRDefault="00A47136" w:rsidP="00A47136">
      <w:r w:rsidRPr="00A47136">
        <w:lastRenderedPageBreak/>
        <w:t>Prema izvorima financiranja, rashodi za 202</w:t>
      </w:r>
      <w:r w:rsidR="0034796E">
        <w:t>4</w:t>
      </w:r>
      <w:r w:rsidRPr="00A47136">
        <w:t>. godinu planirani su kako slijedi:</w:t>
      </w:r>
    </w:p>
    <w:tbl>
      <w:tblPr>
        <w:tblW w:w="6497" w:type="dxa"/>
        <w:jc w:val="center"/>
        <w:tblLook w:val="04A0" w:firstRow="1" w:lastRow="0" w:firstColumn="1" w:lastColumn="0" w:noHBand="0" w:noVBand="1"/>
      </w:tblPr>
      <w:tblGrid>
        <w:gridCol w:w="960"/>
        <w:gridCol w:w="3837"/>
        <w:gridCol w:w="1700"/>
      </w:tblGrid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Izvor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Opis izvora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b/>
                <w:bCs/>
                <w:color w:val="000000"/>
                <w:sz w:val="22"/>
                <w:lang w:eastAsia="hr-HR"/>
              </w:rPr>
              <w:t>Iznos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3D693D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1.544.130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31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3D693D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25.000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43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Ostali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3D693D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307.000</w:t>
            </w:r>
          </w:p>
        </w:tc>
      </w:tr>
      <w:tr w:rsidR="00A20977" w:rsidRPr="00A20977" w:rsidTr="00A209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>52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977" w:rsidRPr="00A20977" w:rsidRDefault="00A20977" w:rsidP="00A20977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 w:rsidRPr="00A20977">
              <w:rPr>
                <w:rFonts w:eastAsia="Times New Roman" w:cs="Times New Roman"/>
                <w:color w:val="000000"/>
                <w:sz w:val="22"/>
                <w:lang w:eastAsia="hr-HR"/>
              </w:rPr>
              <w:t xml:space="preserve">Ostale pomoći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77" w:rsidRPr="00A20977" w:rsidRDefault="003D693D" w:rsidP="00A20977">
            <w:pPr>
              <w:spacing w:before="0"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hr-HR"/>
              </w:rPr>
              <w:t>54.690</w:t>
            </w:r>
          </w:p>
        </w:tc>
      </w:tr>
    </w:tbl>
    <w:p w:rsidR="00A47136" w:rsidRDefault="00A47136" w:rsidP="00624C16">
      <w:pPr>
        <w:spacing w:line="240" w:lineRule="auto"/>
        <w:jc w:val="both"/>
        <w:rPr>
          <w:rFonts w:cs="Times New Roman"/>
          <w:szCs w:val="24"/>
        </w:rPr>
      </w:pPr>
    </w:p>
    <w:p w:rsidR="00A47136" w:rsidRPr="002C532E" w:rsidRDefault="002C532E" w:rsidP="002C532E">
      <w:pPr>
        <w:spacing w:line="240" w:lineRule="auto"/>
        <w:jc w:val="both"/>
        <w:rPr>
          <w:rFonts w:cs="Times New Roman"/>
          <w:szCs w:val="24"/>
        </w:rPr>
      </w:pPr>
      <w:r w:rsidRPr="002C532E">
        <w:rPr>
          <w:rFonts w:cs="Times New Roman"/>
          <w:szCs w:val="24"/>
        </w:rPr>
        <w:t>Rashodi za zaposlene</w:t>
      </w:r>
      <w:r>
        <w:rPr>
          <w:rFonts w:cs="Times New Roman"/>
          <w:szCs w:val="24"/>
        </w:rPr>
        <w:t xml:space="preserve"> </w:t>
      </w:r>
      <w:r w:rsidRPr="002C532E">
        <w:rPr>
          <w:rFonts w:cs="Times New Roman"/>
          <w:szCs w:val="24"/>
        </w:rPr>
        <w:t>odnos</w:t>
      </w:r>
      <w:r>
        <w:rPr>
          <w:rFonts w:cs="Times New Roman"/>
          <w:szCs w:val="24"/>
        </w:rPr>
        <w:t xml:space="preserve">e se na bruto plaće zaposlenika </w:t>
      </w:r>
      <w:r w:rsidRPr="002C532E">
        <w:rPr>
          <w:rFonts w:cs="Times New Roman"/>
          <w:szCs w:val="24"/>
        </w:rPr>
        <w:t>plaće i materijalna prava zaposlenih sukladno zakonu i kolektivnom ugovoru</w:t>
      </w:r>
      <w:r>
        <w:rPr>
          <w:rFonts w:cs="Times New Roman"/>
          <w:szCs w:val="24"/>
        </w:rPr>
        <w:t>.</w:t>
      </w:r>
    </w:p>
    <w:p w:rsidR="00A47136" w:rsidRDefault="002C532E" w:rsidP="00624C16">
      <w:pPr>
        <w:spacing w:line="240" w:lineRule="auto"/>
        <w:jc w:val="both"/>
        <w:rPr>
          <w:rFonts w:cs="Times New Roman"/>
          <w:szCs w:val="24"/>
        </w:rPr>
      </w:pPr>
      <w:r w:rsidRPr="002C532E">
        <w:rPr>
          <w:rFonts w:cs="Times New Roman"/>
          <w:szCs w:val="24"/>
        </w:rPr>
        <w:t>Materijalni rashodi obuhvaćaju rashode za potrebe redovnog poslovanja (nabava uredskog materijala, službena putovanja, stručno usavršavanje zaposlenika, energiju, materijal, sitni inventar, usluge tekućeg održavanja, rashode za usluge telefona, pošte i prijevoza, zdravstvene usluge, računalna usluge i ostale usluge, intelektualna usluge, premije osiguranja, članarine</w:t>
      </w:r>
      <w:r>
        <w:rPr>
          <w:rFonts w:cs="Times New Roman"/>
          <w:szCs w:val="24"/>
        </w:rPr>
        <w:t>)</w:t>
      </w:r>
      <w:r w:rsidRPr="002C532E">
        <w:rPr>
          <w:rFonts w:cs="Times New Roman"/>
          <w:szCs w:val="24"/>
        </w:rPr>
        <w:t>.</w:t>
      </w:r>
    </w:p>
    <w:p w:rsidR="00A47136" w:rsidRDefault="00EF4BEB" w:rsidP="00624C16">
      <w:pPr>
        <w:spacing w:line="240" w:lineRule="auto"/>
        <w:jc w:val="both"/>
        <w:rPr>
          <w:rFonts w:cs="Times New Roman"/>
          <w:szCs w:val="24"/>
        </w:rPr>
      </w:pPr>
      <w:r w:rsidRPr="00EF4BEB">
        <w:rPr>
          <w:rFonts w:cs="Times New Roman"/>
          <w:szCs w:val="24"/>
        </w:rPr>
        <w:t>Financijski rashodi odnose se na usluge platnog prometa i zatezne kamate.</w:t>
      </w:r>
    </w:p>
    <w:p w:rsidR="006C1960" w:rsidRDefault="006C1960" w:rsidP="00624C1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Naknade građanima se odnose na isplate stipendija izvrsnim studentima.</w:t>
      </w:r>
    </w:p>
    <w:p w:rsidR="00EF4BEB" w:rsidRDefault="006C1960" w:rsidP="00624C1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Ostali rashodi se odnose na potpore radu Studentskog zbora i Zaklade </w:t>
      </w:r>
      <w:r w:rsidRPr="006C1960">
        <w:rPr>
          <w:rFonts w:cs="Times New Roman"/>
          <w:szCs w:val="24"/>
        </w:rPr>
        <w:t>za studente Veleučilišta u Šibeniku</w:t>
      </w:r>
      <w:r>
        <w:rPr>
          <w:rFonts w:cs="Times New Roman"/>
          <w:szCs w:val="24"/>
        </w:rPr>
        <w:t>.</w:t>
      </w:r>
    </w:p>
    <w:p w:rsidR="006C1960" w:rsidRDefault="006C1960" w:rsidP="00624C16">
      <w:pPr>
        <w:spacing w:line="240" w:lineRule="auto"/>
        <w:jc w:val="both"/>
        <w:rPr>
          <w:rFonts w:cs="Times New Roman"/>
          <w:szCs w:val="24"/>
        </w:rPr>
      </w:pPr>
      <w:r w:rsidRPr="006C1960">
        <w:rPr>
          <w:rFonts w:cs="Times New Roman"/>
          <w:szCs w:val="24"/>
        </w:rPr>
        <w:t>Rashodi za nabavu proizvedene dugotrajne imovine</w:t>
      </w:r>
      <w:r w:rsidR="0062161C">
        <w:rPr>
          <w:rFonts w:cs="Times New Roman"/>
          <w:szCs w:val="24"/>
        </w:rPr>
        <w:t xml:space="preserve"> se u najvećem dijelu (</w:t>
      </w:r>
      <w:r w:rsidR="003D693D" w:rsidRPr="003D693D">
        <w:rPr>
          <w:rFonts w:cs="Times New Roman"/>
          <w:szCs w:val="24"/>
        </w:rPr>
        <w:t>42.158</w:t>
      </w:r>
      <w:r w:rsidR="003D693D">
        <w:rPr>
          <w:rFonts w:cs="Times New Roman"/>
          <w:szCs w:val="24"/>
        </w:rPr>
        <w:t xml:space="preserve">,00 </w:t>
      </w:r>
      <w:r w:rsidR="0062161C">
        <w:rPr>
          <w:rFonts w:cs="Times New Roman"/>
          <w:szCs w:val="24"/>
        </w:rPr>
        <w:t xml:space="preserve">EUR) odnose </w:t>
      </w:r>
      <w:r w:rsidR="0062161C" w:rsidRPr="0062161C">
        <w:rPr>
          <w:rFonts w:cs="Times New Roman"/>
          <w:szCs w:val="24"/>
        </w:rPr>
        <w:t>na nabavu namještaja i računala, uređaja, strojeva i opreme, te za nabavu knjiga za kn</w:t>
      </w:r>
      <w:r w:rsidR="0062161C">
        <w:rPr>
          <w:rFonts w:cs="Times New Roman"/>
          <w:szCs w:val="24"/>
        </w:rPr>
        <w:t>jižnicu</w:t>
      </w:r>
      <w:r w:rsidR="003902CB">
        <w:rPr>
          <w:rFonts w:cs="Times New Roman"/>
          <w:szCs w:val="24"/>
        </w:rPr>
        <w:t xml:space="preserve"> Veleučilišta.</w:t>
      </w:r>
    </w:p>
    <w:p w:rsidR="00F471E7" w:rsidRPr="00AE2812" w:rsidRDefault="00F471E7" w:rsidP="003902CB">
      <w:pPr>
        <w:pStyle w:val="Heading1"/>
      </w:pPr>
      <w:r w:rsidRPr="00AE2812">
        <w:t>PRIJENOS SREDSTAVA IZ PRETHODNE I U SLJEDEĆU GODINU</w:t>
      </w:r>
    </w:p>
    <w:p w:rsidR="00A02256" w:rsidRDefault="00A02256" w:rsidP="00624C16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Temeljem prethodno prikazanog računa prihoda i rashoda ne planira se prijenos sredstava iz prethodne godine.</w:t>
      </w:r>
    </w:p>
    <w:p w:rsidR="00186B7B" w:rsidRPr="00186B7B" w:rsidRDefault="00186B7B" w:rsidP="00624C16">
      <w:pPr>
        <w:spacing w:line="240" w:lineRule="auto"/>
        <w:jc w:val="both"/>
        <w:rPr>
          <w:rFonts w:cs="Times New Roman"/>
          <w:b/>
          <w:szCs w:val="24"/>
        </w:rPr>
      </w:pPr>
      <w:r w:rsidRPr="00186B7B">
        <w:rPr>
          <w:rFonts w:cs="Times New Roman"/>
          <w:b/>
          <w:szCs w:val="24"/>
        </w:rPr>
        <w:t>UKUPNE I DOSPJELE OBVEZE</w:t>
      </w:r>
    </w:p>
    <w:p w:rsidR="00186B7B" w:rsidRPr="00D67141" w:rsidRDefault="00D67141" w:rsidP="00624C16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D67141">
        <w:rPr>
          <w:rFonts w:cs="Times New Roman"/>
          <w:color w:val="000000" w:themeColor="text1"/>
          <w:szCs w:val="24"/>
        </w:rPr>
        <w:t>Pregled ukupnih i dospjelih obveza daje se u slijedećem tabličnom prikazu</w:t>
      </w: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1853"/>
        <w:gridCol w:w="3573"/>
        <w:gridCol w:w="3710"/>
      </w:tblGrid>
      <w:tr w:rsidR="009D7CA0" w:rsidTr="00EC784E">
        <w:trPr>
          <w:trHeight w:val="449"/>
        </w:trPr>
        <w:tc>
          <w:tcPr>
            <w:tcW w:w="1853" w:type="dxa"/>
          </w:tcPr>
          <w:p w:rsidR="009D7CA0" w:rsidRDefault="009D7CA0" w:rsidP="009D7CA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73" w:type="dxa"/>
          </w:tcPr>
          <w:p w:rsidR="009D7CA0" w:rsidRPr="00D67141" w:rsidRDefault="003D693D" w:rsidP="009D7CA0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Stanje obveza na dan 31.12.2022</w:t>
            </w:r>
            <w:r w:rsidR="009D7CA0" w:rsidRPr="00D67141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3710" w:type="dxa"/>
          </w:tcPr>
          <w:p w:rsidR="009D7CA0" w:rsidRPr="00D67141" w:rsidRDefault="009D7CA0" w:rsidP="003D693D">
            <w:pPr>
              <w:jc w:val="center"/>
              <w:rPr>
                <w:rFonts w:cs="Times New Roman"/>
                <w:b/>
                <w:szCs w:val="24"/>
              </w:rPr>
            </w:pPr>
            <w:r w:rsidRPr="00D67141">
              <w:rPr>
                <w:rFonts w:cs="Times New Roman"/>
                <w:b/>
                <w:szCs w:val="24"/>
              </w:rPr>
              <w:t>Stanje obveza na dan 30.06.202</w:t>
            </w:r>
            <w:r w:rsidR="003D693D">
              <w:rPr>
                <w:rFonts w:cs="Times New Roman"/>
                <w:b/>
                <w:szCs w:val="24"/>
              </w:rPr>
              <w:t>3</w:t>
            </w:r>
            <w:r w:rsidRPr="00D67141">
              <w:rPr>
                <w:rFonts w:cs="Times New Roman"/>
                <w:b/>
                <w:szCs w:val="24"/>
              </w:rPr>
              <w:t>.</w:t>
            </w:r>
          </w:p>
        </w:tc>
      </w:tr>
      <w:tr w:rsidR="009D7CA0" w:rsidTr="00EC784E">
        <w:trPr>
          <w:trHeight w:val="449"/>
        </w:trPr>
        <w:tc>
          <w:tcPr>
            <w:tcW w:w="1853" w:type="dxa"/>
          </w:tcPr>
          <w:p w:rsidR="009D7CA0" w:rsidRPr="00D67141" w:rsidRDefault="009D7CA0" w:rsidP="00624C16">
            <w:pPr>
              <w:jc w:val="both"/>
              <w:rPr>
                <w:rFonts w:cs="Times New Roman"/>
                <w:b/>
                <w:szCs w:val="24"/>
              </w:rPr>
            </w:pPr>
            <w:r w:rsidRPr="00D67141">
              <w:rPr>
                <w:rFonts w:cs="Times New Roman"/>
                <w:b/>
                <w:szCs w:val="24"/>
              </w:rPr>
              <w:t>Ukupne obveze</w:t>
            </w:r>
          </w:p>
        </w:tc>
        <w:tc>
          <w:tcPr>
            <w:tcW w:w="3573" w:type="dxa"/>
          </w:tcPr>
          <w:p w:rsidR="009D7CA0" w:rsidRDefault="00F26FF6" w:rsidP="00EC784E">
            <w:pPr>
              <w:jc w:val="both"/>
              <w:rPr>
                <w:rFonts w:cs="Times New Roman"/>
                <w:szCs w:val="24"/>
              </w:rPr>
            </w:pPr>
            <w:r w:rsidRPr="00F26FF6">
              <w:rPr>
                <w:rFonts w:cs="Times New Roman"/>
                <w:szCs w:val="24"/>
              </w:rPr>
              <w:t>1.461.114,48</w:t>
            </w:r>
            <w:r>
              <w:rPr>
                <w:rFonts w:cs="Times New Roman"/>
                <w:szCs w:val="24"/>
              </w:rPr>
              <w:t xml:space="preserve"> EUR</w:t>
            </w:r>
          </w:p>
        </w:tc>
        <w:tc>
          <w:tcPr>
            <w:tcW w:w="3710" w:type="dxa"/>
          </w:tcPr>
          <w:p w:rsidR="009D7CA0" w:rsidRDefault="00020B60" w:rsidP="00624C16">
            <w:pPr>
              <w:jc w:val="both"/>
              <w:rPr>
                <w:rFonts w:cs="Times New Roman"/>
                <w:szCs w:val="24"/>
              </w:rPr>
            </w:pPr>
            <w:r w:rsidRPr="00020B60">
              <w:rPr>
                <w:rFonts w:cs="Times New Roman"/>
                <w:szCs w:val="24"/>
              </w:rPr>
              <w:t>2.169.847,59 EUR</w:t>
            </w:r>
          </w:p>
        </w:tc>
      </w:tr>
      <w:tr w:rsidR="009D7CA0" w:rsidTr="00EC784E">
        <w:trPr>
          <w:trHeight w:val="449"/>
        </w:trPr>
        <w:tc>
          <w:tcPr>
            <w:tcW w:w="1853" w:type="dxa"/>
          </w:tcPr>
          <w:p w:rsidR="009D7CA0" w:rsidRPr="00D67141" w:rsidRDefault="009D7CA0" w:rsidP="00624C16">
            <w:pPr>
              <w:jc w:val="both"/>
              <w:rPr>
                <w:rFonts w:cs="Times New Roman"/>
                <w:b/>
                <w:szCs w:val="24"/>
              </w:rPr>
            </w:pPr>
            <w:r w:rsidRPr="00D67141">
              <w:rPr>
                <w:rFonts w:cs="Times New Roman"/>
                <w:b/>
                <w:szCs w:val="24"/>
              </w:rPr>
              <w:t>Dospjele obveze</w:t>
            </w:r>
          </w:p>
        </w:tc>
        <w:tc>
          <w:tcPr>
            <w:tcW w:w="3573" w:type="dxa"/>
          </w:tcPr>
          <w:p w:rsidR="009D7CA0" w:rsidRDefault="00F26FF6" w:rsidP="00624C1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744.658,06 EUR</w:t>
            </w:r>
          </w:p>
        </w:tc>
        <w:tc>
          <w:tcPr>
            <w:tcW w:w="3710" w:type="dxa"/>
          </w:tcPr>
          <w:p w:rsidR="009D7CA0" w:rsidRDefault="00020B60" w:rsidP="00624C16">
            <w:pPr>
              <w:jc w:val="both"/>
              <w:rPr>
                <w:rFonts w:cs="Times New Roman"/>
                <w:szCs w:val="24"/>
              </w:rPr>
            </w:pPr>
            <w:r w:rsidRPr="00020B60">
              <w:rPr>
                <w:rFonts w:cs="Times New Roman"/>
                <w:szCs w:val="24"/>
              </w:rPr>
              <w:t>771.028,80 EUR</w:t>
            </w:r>
          </w:p>
        </w:tc>
      </w:tr>
    </w:tbl>
    <w:p w:rsidR="000D0A1C" w:rsidRDefault="000D0A1C" w:rsidP="009D7CA0">
      <w:pPr>
        <w:spacing w:line="240" w:lineRule="auto"/>
        <w:rPr>
          <w:rFonts w:cs="Times New Roman"/>
          <w:szCs w:val="24"/>
        </w:rPr>
      </w:pPr>
    </w:p>
    <w:p w:rsidR="00A037B3" w:rsidRDefault="00A037B3" w:rsidP="00A03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U Šibeniku</w:t>
      </w:r>
      <w:r w:rsidRPr="00207CD3">
        <w:t xml:space="preserve">, </w:t>
      </w:r>
      <w:r w:rsidR="00104DB5">
        <w:t>04.10</w:t>
      </w:r>
      <w:bookmarkStart w:id="0" w:name="_GoBack"/>
      <w:bookmarkEnd w:id="0"/>
      <w:r>
        <w:t>.2023</w:t>
      </w:r>
      <w:r w:rsidRPr="00207CD3">
        <w:t>.g.</w:t>
      </w:r>
    </w:p>
    <w:p w:rsidR="00A037B3" w:rsidRDefault="00A037B3" w:rsidP="00A03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A037B3" w:rsidRDefault="00A037B3" w:rsidP="00A03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t>Dekan</w:t>
      </w:r>
    </w:p>
    <w:p w:rsidR="00A037B3" w:rsidRDefault="00A037B3" w:rsidP="00A03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</w:p>
    <w:p w:rsidR="00A037B3" w:rsidRDefault="00A037B3" w:rsidP="00A037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Ljubo Runjić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</w:t>
      </w:r>
      <w:proofErr w:type="spellEnd"/>
      <w:r>
        <w:t>.</w:t>
      </w:r>
    </w:p>
    <w:p w:rsidR="00A037B3" w:rsidRPr="00F471E7" w:rsidRDefault="00A037B3" w:rsidP="009D7CA0">
      <w:pPr>
        <w:spacing w:line="240" w:lineRule="auto"/>
        <w:rPr>
          <w:rFonts w:cs="Times New Roman"/>
          <w:szCs w:val="24"/>
        </w:rPr>
      </w:pPr>
    </w:p>
    <w:sectPr w:rsidR="00A037B3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771"/>
    <w:multiLevelType w:val="hybridMultilevel"/>
    <w:tmpl w:val="EA8EE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1MzK0MDYxMTU1NjRV0lEKTi0uzszPAykwqwUAThKVcCwAAAA="/>
  </w:docVars>
  <w:rsids>
    <w:rsidRoot w:val="000D0A1C"/>
    <w:rsid w:val="00017920"/>
    <w:rsid w:val="00020B60"/>
    <w:rsid w:val="000A1359"/>
    <w:rsid w:val="000A1A2E"/>
    <w:rsid w:val="000C0944"/>
    <w:rsid w:val="000D0A1C"/>
    <w:rsid w:val="000E1FFB"/>
    <w:rsid w:val="000F7C32"/>
    <w:rsid w:val="00104DB5"/>
    <w:rsid w:val="00143083"/>
    <w:rsid w:val="00186B7B"/>
    <w:rsid w:val="00245B1D"/>
    <w:rsid w:val="0029735D"/>
    <w:rsid w:val="00297F7A"/>
    <w:rsid w:val="002C532E"/>
    <w:rsid w:val="0034796E"/>
    <w:rsid w:val="003902CB"/>
    <w:rsid w:val="003A22DB"/>
    <w:rsid w:val="003D693D"/>
    <w:rsid w:val="00407290"/>
    <w:rsid w:val="00440EC4"/>
    <w:rsid w:val="004518F6"/>
    <w:rsid w:val="004537C4"/>
    <w:rsid w:val="00466878"/>
    <w:rsid w:val="005722A3"/>
    <w:rsid w:val="0057385B"/>
    <w:rsid w:val="005C1418"/>
    <w:rsid w:val="00605080"/>
    <w:rsid w:val="0062161C"/>
    <w:rsid w:val="00624C16"/>
    <w:rsid w:val="00630922"/>
    <w:rsid w:val="006522CF"/>
    <w:rsid w:val="006C1960"/>
    <w:rsid w:val="00702A3D"/>
    <w:rsid w:val="0072334A"/>
    <w:rsid w:val="008404DC"/>
    <w:rsid w:val="00886D68"/>
    <w:rsid w:val="008E46FF"/>
    <w:rsid w:val="008F0A2F"/>
    <w:rsid w:val="0094274B"/>
    <w:rsid w:val="009507A2"/>
    <w:rsid w:val="00975BA7"/>
    <w:rsid w:val="009D7CA0"/>
    <w:rsid w:val="00A02256"/>
    <w:rsid w:val="00A037B3"/>
    <w:rsid w:val="00A20977"/>
    <w:rsid w:val="00A47136"/>
    <w:rsid w:val="00AC288F"/>
    <w:rsid w:val="00AD0D4E"/>
    <w:rsid w:val="00AE2812"/>
    <w:rsid w:val="00AF0A32"/>
    <w:rsid w:val="00B7793B"/>
    <w:rsid w:val="00BD47BD"/>
    <w:rsid w:val="00BF44C6"/>
    <w:rsid w:val="00CA12E2"/>
    <w:rsid w:val="00CB7EB3"/>
    <w:rsid w:val="00CF2B45"/>
    <w:rsid w:val="00D019AB"/>
    <w:rsid w:val="00D67141"/>
    <w:rsid w:val="00D73641"/>
    <w:rsid w:val="00DD2586"/>
    <w:rsid w:val="00DF778D"/>
    <w:rsid w:val="00E3234D"/>
    <w:rsid w:val="00E34EA9"/>
    <w:rsid w:val="00E54B9E"/>
    <w:rsid w:val="00E74D93"/>
    <w:rsid w:val="00EC784E"/>
    <w:rsid w:val="00EF4BEB"/>
    <w:rsid w:val="00F26FF6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DFB8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136"/>
    <w:pPr>
      <w:spacing w:before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922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092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E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frane</cp:lastModifiedBy>
  <cp:revision>24</cp:revision>
  <dcterms:created xsi:type="dcterms:W3CDTF">2022-09-21T07:51:00Z</dcterms:created>
  <dcterms:modified xsi:type="dcterms:W3CDTF">2023-12-14T16:12:00Z</dcterms:modified>
</cp:coreProperties>
</file>